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AE" w:rsidRPr="009F5519" w:rsidRDefault="00AE4EAE" w:rsidP="009F5519">
      <w:pPr>
        <w:shd w:val="clear" w:color="auto" w:fill="FFFFFF"/>
        <w:spacing w:before="100" w:after="100"/>
        <w:ind w:left="100" w:right="100"/>
        <w:jc w:val="center"/>
        <w:rPr>
          <w:rFonts w:asciiTheme="minorHAnsi" w:hAnsiTheme="minorHAnsi" w:cstheme="minorHAnsi"/>
          <w:sz w:val="22"/>
          <w:szCs w:val="22"/>
          <w:lang w:eastAsia="en-IE"/>
        </w:rPr>
      </w:pPr>
      <w:r w:rsidRPr="009F5519">
        <w:rPr>
          <w:rFonts w:asciiTheme="minorHAnsi" w:hAnsiTheme="minorHAnsi" w:cstheme="minorHAnsi"/>
          <w:b/>
          <w:bCs/>
          <w:sz w:val="22"/>
          <w:szCs w:val="22"/>
          <w:lang w:eastAsia="en-IE"/>
        </w:rPr>
        <w:t>Kildare County Council</w:t>
      </w:r>
    </w:p>
    <w:p w:rsidR="00AE4EAE" w:rsidRPr="009F5519" w:rsidRDefault="00AE4EAE" w:rsidP="009F5519">
      <w:pPr>
        <w:shd w:val="clear" w:color="auto" w:fill="FFFFFF"/>
        <w:spacing w:before="100" w:after="100"/>
        <w:ind w:left="100" w:right="100"/>
        <w:jc w:val="center"/>
        <w:rPr>
          <w:rFonts w:asciiTheme="minorHAnsi" w:hAnsiTheme="minorHAnsi" w:cstheme="minorHAnsi"/>
          <w:sz w:val="22"/>
          <w:szCs w:val="22"/>
          <w:lang w:eastAsia="en-IE"/>
        </w:rPr>
      </w:pPr>
      <w:proofErr w:type="spellStart"/>
      <w:r w:rsidRPr="009F5519">
        <w:rPr>
          <w:rFonts w:asciiTheme="minorHAnsi" w:hAnsiTheme="minorHAnsi" w:cstheme="minorHAnsi"/>
          <w:b/>
          <w:bCs/>
          <w:sz w:val="22"/>
          <w:szCs w:val="22"/>
          <w:lang w:eastAsia="en-IE"/>
        </w:rPr>
        <w:t>Leixlip</w:t>
      </w:r>
      <w:proofErr w:type="spellEnd"/>
      <w:r w:rsidRPr="009F5519">
        <w:rPr>
          <w:rFonts w:asciiTheme="minorHAnsi" w:hAnsiTheme="minorHAnsi" w:cstheme="minorHAnsi"/>
          <w:b/>
          <w:bCs/>
          <w:sz w:val="22"/>
          <w:szCs w:val="22"/>
          <w:lang w:eastAsia="en-IE"/>
        </w:rPr>
        <w:t xml:space="preserve"> Local Area Plan 2017-2023 </w:t>
      </w:r>
    </w:p>
    <w:p w:rsidR="00AE4EAE" w:rsidRPr="009F5519" w:rsidRDefault="00AE4EAE" w:rsidP="009F5519">
      <w:pPr>
        <w:shd w:val="clear" w:color="auto" w:fill="FFFFFF"/>
        <w:ind w:left="102" w:right="102"/>
        <w:rPr>
          <w:rFonts w:asciiTheme="minorHAnsi" w:hAnsiTheme="minorHAnsi" w:cstheme="minorHAnsi"/>
          <w:sz w:val="22"/>
          <w:szCs w:val="22"/>
        </w:rPr>
      </w:pPr>
    </w:p>
    <w:p w:rsidR="00AE4EAE" w:rsidRPr="009F5519" w:rsidRDefault="00AE4EAE" w:rsidP="009F5519">
      <w:pPr>
        <w:shd w:val="clear" w:color="auto" w:fill="FFFFFF"/>
        <w:spacing w:before="100" w:after="100"/>
        <w:ind w:right="100"/>
        <w:rPr>
          <w:rFonts w:asciiTheme="minorHAnsi" w:hAnsiTheme="minorHAnsi" w:cstheme="minorHAnsi"/>
          <w:b/>
          <w:bCs/>
          <w:sz w:val="22"/>
          <w:szCs w:val="22"/>
          <w:lang w:eastAsia="en-IE"/>
        </w:rPr>
      </w:pPr>
      <w:r w:rsidRPr="009F5519">
        <w:rPr>
          <w:rFonts w:asciiTheme="minorHAnsi" w:hAnsiTheme="minorHAnsi" w:cstheme="minorHAnsi"/>
          <w:b/>
          <w:sz w:val="22"/>
          <w:szCs w:val="22"/>
        </w:rPr>
        <w:t xml:space="preserve">Notice of Intent to issue a Ministerial Direction relating to the </w:t>
      </w:r>
      <w:proofErr w:type="spellStart"/>
      <w:r w:rsidRPr="009F5519">
        <w:rPr>
          <w:rFonts w:asciiTheme="minorHAnsi" w:hAnsiTheme="minorHAnsi" w:cstheme="minorHAnsi"/>
          <w:b/>
          <w:sz w:val="22"/>
          <w:szCs w:val="22"/>
        </w:rPr>
        <w:t>Leixlip</w:t>
      </w:r>
      <w:proofErr w:type="spellEnd"/>
      <w:r w:rsidRPr="009F5519">
        <w:rPr>
          <w:rFonts w:asciiTheme="minorHAnsi" w:hAnsiTheme="minorHAnsi" w:cstheme="minorHAnsi"/>
          <w:b/>
          <w:sz w:val="22"/>
          <w:szCs w:val="22"/>
        </w:rPr>
        <w:t xml:space="preserve"> Local Area Plan 2017-2023 pursuant to </w:t>
      </w:r>
      <w:r w:rsidRPr="009F5519">
        <w:rPr>
          <w:rFonts w:asciiTheme="minorHAnsi" w:hAnsiTheme="minorHAnsi" w:cstheme="minorHAnsi"/>
          <w:b/>
          <w:bCs/>
          <w:sz w:val="22"/>
          <w:szCs w:val="22"/>
          <w:lang w:eastAsia="en-IE"/>
        </w:rPr>
        <w:t>Section 31 of the Planning and Development Act 2000 (as amended)</w:t>
      </w:r>
    </w:p>
    <w:p w:rsidR="00964E97" w:rsidRPr="009F5519" w:rsidRDefault="00964E97" w:rsidP="009F5519">
      <w:pPr>
        <w:shd w:val="clear" w:color="auto" w:fill="FFFFFF"/>
        <w:spacing w:before="100" w:after="100"/>
        <w:ind w:right="100"/>
        <w:rPr>
          <w:rFonts w:asciiTheme="minorHAnsi" w:hAnsiTheme="minorHAnsi" w:cstheme="minorHAnsi"/>
          <w:b/>
          <w:sz w:val="22"/>
          <w:szCs w:val="22"/>
        </w:rPr>
      </w:pPr>
    </w:p>
    <w:p w:rsidR="00AE4EAE" w:rsidRPr="009F5519" w:rsidRDefault="00AE4EAE" w:rsidP="009F5519">
      <w:pPr>
        <w:shd w:val="clear" w:color="auto" w:fill="FFFFFF"/>
        <w:spacing w:before="100" w:after="100"/>
        <w:ind w:right="100"/>
        <w:rPr>
          <w:rFonts w:asciiTheme="minorHAnsi" w:hAnsiTheme="minorHAnsi" w:cstheme="minorHAnsi"/>
          <w:sz w:val="22"/>
          <w:szCs w:val="22"/>
        </w:rPr>
      </w:pPr>
      <w:r w:rsidRPr="009F5519">
        <w:rPr>
          <w:rFonts w:asciiTheme="minorHAnsi" w:hAnsiTheme="minorHAnsi" w:cstheme="minorHAnsi"/>
          <w:sz w:val="22"/>
          <w:szCs w:val="22"/>
        </w:rPr>
        <w:t>Whereas the functions of the Minister for Housing, Planning and Local Government under the Planning &amp; Development Acts 2000 (as amended), other than Chapter 1 of Part VI of the Planning &amp; Development Act 2000 as amended, have been delegated to the Minister of State at the Department of Housing, Planning and Local Government pursuant to the Housing, Planning and Local Government (Delegation of Ministerial Functions) Order 2017 (S.I. 352 of 2017).</w:t>
      </w:r>
    </w:p>
    <w:p w:rsidR="00120D39" w:rsidRPr="009F5519" w:rsidRDefault="00AE4EAE" w:rsidP="009F5519">
      <w:pPr>
        <w:shd w:val="clear" w:color="auto" w:fill="FFFFFF"/>
        <w:spacing w:before="100" w:after="100"/>
        <w:ind w:right="100"/>
        <w:rPr>
          <w:rFonts w:asciiTheme="minorHAnsi" w:hAnsiTheme="minorHAnsi" w:cstheme="minorHAnsi"/>
          <w:sz w:val="22"/>
          <w:szCs w:val="22"/>
        </w:rPr>
      </w:pPr>
      <w:r w:rsidRPr="009F5519">
        <w:rPr>
          <w:rFonts w:asciiTheme="minorHAnsi" w:hAnsiTheme="minorHAnsi" w:cstheme="minorHAnsi"/>
          <w:sz w:val="22"/>
          <w:szCs w:val="22"/>
        </w:rPr>
        <w:t>Whereas the Minister of State at the Department of the Housing, Planning and Local Government is, for the reasons set out in the Statement of Reasons hereto, of the opinion that</w:t>
      </w:r>
    </w:p>
    <w:p w:rsidR="00120D39" w:rsidRPr="00B26D75" w:rsidRDefault="00120D39" w:rsidP="009F5519">
      <w:pPr>
        <w:pStyle w:val="ListParagraph"/>
        <w:numPr>
          <w:ilvl w:val="0"/>
          <w:numId w:val="10"/>
        </w:numPr>
        <w:shd w:val="clear" w:color="auto" w:fill="FFFFFF"/>
        <w:spacing w:before="100" w:after="100"/>
        <w:ind w:right="100"/>
        <w:rPr>
          <w:rFonts w:asciiTheme="minorHAnsi" w:hAnsiTheme="minorHAnsi"/>
          <w:bCs/>
          <w:sz w:val="22"/>
          <w:szCs w:val="22"/>
        </w:rPr>
      </w:pPr>
      <w:r w:rsidRPr="00B26D75">
        <w:rPr>
          <w:rFonts w:asciiTheme="minorHAnsi" w:hAnsiTheme="minorHAnsi"/>
          <w:bCs/>
          <w:sz w:val="22"/>
          <w:szCs w:val="22"/>
          <w:lang w:val="en-GB"/>
        </w:rPr>
        <w:t xml:space="preserve">The Planning Authority in making the </w:t>
      </w:r>
      <w:proofErr w:type="spellStart"/>
      <w:r w:rsidRPr="00B26D75">
        <w:rPr>
          <w:rFonts w:asciiTheme="minorHAnsi" w:hAnsiTheme="minorHAnsi"/>
          <w:bCs/>
          <w:sz w:val="22"/>
          <w:szCs w:val="22"/>
          <w:lang w:val="en-GB"/>
        </w:rPr>
        <w:t>Leixlip</w:t>
      </w:r>
      <w:proofErr w:type="spellEnd"/>
      <w:r w:rsidRPr="00B26D75">
        <w:rPr>
          <w:rFonts w:asciiTheme="minorHAnsi" w:hAnsiTheme="minorHAnsi"/>
          <w:bCs/>
          <w:sz w:val="22"/>
          <w:szCs w:val="22"/>
          <w:lang w:val="en-GB"/>
        </w:rPr>
        <w:t xml:space="preserve"> Local Area Plan 2017-2023 has ignored </w:t>
      </w:r>
      <w:r w:rsidRPr="00B26D75">
        <w:rPr>
          <w:rFonts w:asciiTheme="minorHAnsi" w:hAnsiTheme="minorHAnsi"/>
          <w:bCs/>
          <w:sz w:val="22"/>
          <w:szCs w:val="22"/>
        </w:rPr>
        <w:t xml:space="preserve">or has not taken sufficient account of the submissions made by the Minister in September 2017, and </w:t>
      </w:r>
    </w:p>
    <w:p w:rsidR="00120D39" w:rsidRPr="009F5519" w:rsidRDefault="00120D39" w:rsidP="009F5519">
      <w:pPr>
        <w:pStyle w:val="ListParagraph"/>
        <w:numPr>
          <w:ilvl w:val="0"/>
          <w:numId w:val="10"/>
        </w:numPr>
        <w:contextualSpacing/>
        <w:jc w:val="both"/>
        <w:rPr>
          <w:rFonts w:asciiTheme="minorHAnsi" w:hAnsiTheme="minorHAnsi"/>
          <w:bCs/>
          <w:sz w:val="22"/>
          <w:szCs w:val="22"/>
        </w:rPr>
      </w:pPr>
      <w:r w:rsidRPr="00B26D75">
        <w:rPr>
          <w:rFonts w:asciiTheme="minorHAnsi" w:hAnsiTheme="minorHAnsi"/>
          <w:bCs/>
          <w:sz w:val="22"/>
          <w:szCs w:val="22"/>
          <w:lang w:val="en-GB"/>
        </w:rPr>
        <w:t xml:space="preserve">The </w:t>
      </w:r>
      <w:proofErr w:type="spellStart"/>
      <w:r w:rsidRPr="00B26D75">
        <w:rPr>
          <w:rFonts w:asciiTheme="minorHAnsi" w:hAnsiTheme="minorHAnsi"/>
          <w:bCs/>
          <w:sz w:val="22"/>
          <w:szCs w:val="22"/>
          <w:lang w:val="en-GB"/>
        </w:rPr>
        <w:t>Leixlip</w:t>
      </w:r>
      <w:proofErr w:type="spellEnd"/>
      <w:r w:rsidRPr="00B26D75">
        <w:rPr>
          <w:rFonts w:asciiTheme="minorHAnsi" w:hAnsiTheme="minorHAnsi"/>
          <w:bCs/>
          <w:sz w:val="22"/>
          <w:szCs w:val="22"/>
          <w:lang w:val="en-GB"/>
        </w:rPr>
        <w:t xml:space="preserve"> Local Area Plan 2017-2023 is not in compliance with the requirements of s.19(2) and</w:t>
      </w:r>
      <w:r w:rsidRPr="009F5519">
        <w:rPr>
          <w:rFonts w:asciiTheme="minorHAnsi" w:hAnsiTheme="minorHAnsi"/>
          <w:bCs/>
          <w:sz w:val="22"/>
          <w:szCs w:val="22"/>
          <w:lang w:val="en-GB"/>
        </w:rPr>
        <w:t xml:space="preserve"> s.31(1)(a), (b) and (c) of the Planning and Development Act 2000 (as amended). </w:t>
      </w:r>
    </w:p>
    <w:p w:rsidR="00AE4EAE" w:rsidRDefault="009F5519" w:rsidP="009F5519">
      <w:pPr>
        <w:shd w:val="clear" w:color="auto" w:fill="FFFFFF"/>
        <w:spacing w:before="100" w:after="100"/>
        <w:ind w:right="102"/>
        <w:rPr>
          <w:rFonts w:asciiTheme="minorHAnsi" w:hAnsiTheme="minorHAnsi" w:cstheme="minorHAnsi"/>
          <w:sz w:val="22"/>
          <w:szCs w:val="22"/>
        </w:rPr>
      </w:pPr>
      <w:r w:rsidRPr="009F5519">
        <w:rPr>
          <w:rFonts w:asciiTheme="minorHAnsi" w:hAnsiTheme="minorHAnsi" w:cstheme="minorHAnsi"/>
          <w:sz w:val="22"/>
          <w:szCs w:val="22"/>
        </w:rPr>
        <w:t>N</w:t>
      </w:r>
      <w:r w:rsidR="00AE4EAE" w:rsidRPr="009F5519">
        <w:rPr>
          <w:rFonts w:asciiTheme="minorHAnsi" w:hAnsiTheme="minorHAnsi" w:cstheme="minorHAnsi"/>
          <w:sz w:val="22"/>
          <w:szCs w:val="22"/>
        </w:rPr>
        <w:t>ow, therefore, in exercise of the</w:t>
      </w:r>
      <w:r w:rsidR="00AE4EAE" w:rsidRPr="009F5519">
        <w:rPr>
          <w:rFonts w:asciiTheme="minorHAnsi" w:hAnsiTheme="minorHAnsi" w:cstheme="minorHAnsi"/>
          <w:b/>
          <w:sz w:val="22"/>
          <w:szCs w:val="22"/>
        </w:rPr>
        <w:t xml:space="preserve"> </w:t>
      </w:r>
      <w:r w:rsidR="00AE4EAE" w:rsidRPr="009F5519">
        <w:rPr>
          <w:rFonts w:asciiTheme="minorHAnsi" w:hAnsiTheme="minorHAnsi" w:cstheme="minorHAnsi"/>
          <w:sz w:val="22"/>
          <w:szCs w:val="22"/>
        </w:rPr>
        <w:t xml:space="preserve">powers conferred on him by S.31 of the Planning </w:t>
      </w:r>
      <w:r w:rsidRPr="009F5519">
        <w:rPr>
          <w:rFonts w:asciiTheme="minorHAnsi" w:hAnsiTheme="minorHAnsi" w:cstheme="minorHAnsi"/>
          <w:sz w:val="22"/>
          <w:szCs w:val="22"/>
        </w:rPr>
        <w:t xml:space="preserve">and </w:t>
      </w:r>
      <w:r w:rsidR="00AE4EAE" w:rsidRPr="009F5519">
        <w:rPr>
          <w:rFonts w:asciiTheme="minorHAnsi" w:hAnsiTheme="minorHAnsi" w:cstheme="minorHAnsi"/>
          <w:sz w:val="22"/>
          <w:szCs w:val="22"/>
        </w:rPr>
        <w:t xml:space="preserve">Development Act 2000 </w:t>
      </w:r>
      <w:r w:rsidRPr="009F5519">
        <w:rPr>
          <w:rFonts w:asciiTheme="minorHAnsi" w:hAnsiTheme="minorHAnsi" w:cstheme="minorHAnsi"/>
          <w:sz w:val="22"/>
          <w:szCs w:val="22"/>
        </w:rPr>
        <w:t>(</w:t>
      </w:r>
      <w:r w:rsidR="00AE4EAE" w:rsidRPr="009F5519">
        <w:rPr>
          <w:rFonts w:asciiTheme="minorHAnsi" w:hAnsiTheme="minorHAnsi" w:cstheme="minorHAnsi"/>
          <w:sz w:val="22"/>
          <w:szCs w:val="22"/>
        </w:rPr>
        <w:t>as amended</w:t>
      </w:r>
      <w:r w:rsidRPr="009F5519">
        <w:rPr>
          <w:rFonts w:asciiTheme="minorHAnsi" w:hAnsiTheme="minorHAnsi" w:cstheme="minorHAnsi"/>
          <w:sz w:val="22"/>
          <w:szCs w:val="22"/>
        </w:rPr>
        <w:t>)</w:t>
      </w:r>
      <w:r w:rsidR="00AE4EAE" w:rsidRPr="009F5519">
        <w:rPr>
          <w:rFonts w:asciiTheme="minorHAnsi" w:hAnsiTheme="minorHAnsi" w:cstheme="minorHAnsi"/>
          <w:sz w:val="22"/>
          <w:szCs w:val="22"/>
        </w:rPr>
        <w:t xml:space="preserve">, the Minister of State at the Department of the Housing, Planning and Local Government hereby directs as follows: </w:t>
      </w:r>
    </w:p>
    <w:p w:rsidR="009F5519" w:rsidRDefault="009F5519" w:rsidP="009F5519">
      <w:pPr>
        <w:numPr>
          <w:ilvl w:val="0"/>
          <w:numId w:val="12"/>
        </w:numPr>
        <w:ind w:left="720"/>
        <w:jc w:val="both"/>
        <w:rPr>
          <w:rFonts w:asciiTheme="minorHAnsi" w:hAnsiTheme="minorHAnsi"/>
          <w:sz w:val="22"/>
          <w:szCs w:val="22"/>
        </w:rPr>
      </w:pPr>
      <w:r w:rsidRPr="009F5519">
        <w:rPr>
          <w:rFonts w:asciiTheme="minorHAnsi" w:hAnsiTheme="minorHAnsi"/>
          <w:sz w:val="22"/>
          <w:szCs w:val="22"/>
        </w:rPr>
        <w:t>This Direction may be cited as the Planning and Development (</w:t>
      </w:r>
      <w:proofErr w:type="spellStart"/>
      <w:r w:rsidRPr="009F5519">
        <w:rPr>
          <w:rFonts w:asciiTheme="minorHAnsi" w:hAnsiTheme="minorHAnsi"/>
          <w:sz w:val="22"/>
          <w:szCs w:val="22"/>
        </w:rPr>
        <w:t>Leixlip</w:t>
      </w:r>
      <w:proofErr w:type="spellEnd"/>
      <w:r w:rsidRPr="009F5519">
        <w:rPr>
          <w:rFonts w:asciiTheme="minorHAnsi" w:hAnsiTheme="minorHAnsi"/>
          <w:sz w:val="22"/>
          <w:szCs w:val="22"/>
        </w:rPr>
        <w:t xml:space="preserve"> Local Area Plan </w:t>
      </w:r>
      <w:r w:rsidRPr="009F5519">
        <w:rPr>
          <w:rFonts w:asciiTheme="minorHAnsi" w:hAnsiTheme="minorHAnsi"/>
          <w:bCs/>
          <w:sz w:val="22"/>
          <w:szCs w:val="22"/>
          <w:lang w:val="en-GB"/>
        </w:rPr>
        <w:t>2017-2023</w:t>
      </w:r>
      <w:r w:rsidRPr="009F5519">
        <w:rPr>
          <w:rFonts w:asciiTheme="minorHAnsi" w:hAnsiTheme="minorHAnsi"/>
          <w:sz w:val="22"/>
          <w:szCs w:val="22"/>
        </w:rPr>
        <w:t>) Direction 2017.</w:t>
      </w:r>
    </w:p>
    <w:p w:rsidR="008112C9" w:rsidRDefault="008112C9" w:rsidP="008112C9">
      <w:pPr>
        <w:ind w:left="720"/>
        <w:jc w:val="both"/>
        <w:rPr>
          <w:rFonts w:asciiTheme="minorHAnsi" w:hAnsiTheme="minorHAnsi"/>
          <w:sz w:val="22"/>
          <w:szCs w:val="22"/>
        </w:rPr>
      </w:pPr>
    </w:p>
    <w:p w:rsidR="009F5519" w:rsidRPr="009F5519" w:rsidRDefault="009F5519" w:rsidP="009F5519">
      <w:pPr>
        <w:numPr>
          <w:ilvl w:val="0"/>
          <w:numId w:val="12"/>
        </w:numPr>
        <w:ind w:left="720"/>
        <w:jc w:val="both"/>
        <w:rPr>
          <w:rFonts w:asciiTheme="minorHAnsi" w:hAnsiTheme="minorHAnsi"/>
          <w:sz w:val="22"/>
          <w:szCs w:val="22"/>
        </w:rPr>
      </w:pPr>
      <w:r w:rsidRPr="009F5519">
        <w:rPr>
          <w:rFonts w:asciiTheme="minorHAnsi" w:hAnsiTheme="minorHAnsi"/>
          <w:sz w:val="22"/>
          <w:szCs w:val="22"/>
        </w:rPr>
        <w:t xml:space="preserve">The Planning Authority is hereby directed to take the following steps with regard to the </w:t>
      </w:r>
      <w:proofErr w:type="spellStart"/>
      <w:r w:rsidRPr="009F5519">
        <w:rPr>
          <w:rFonts w:asciiTheme="minorHAnsi" w:hAnsiTheme="minorHAnsi"/>
          <w:sz w:val="22"/>
          <w:szCs w:val="22"/>
        </w:rPr>
        <w:t>Leixlip</w:t>
      </w:r>
      <w:proofErr w:type="spellEnd"/>
      <w:r w:rsidRPr="009F5519">
        <w:rPr>
          <w:rFonts w:asciiTheme="minorHAnsi" w:hAnsiTheme="minorHAnsi"/>
          <w:sz w:val="22"/>
          <w:szCs w:val="22"/>
        </w:rPr>
        <w:t xml:space="preserve"> Local Area Plan</w:t>
      </w:r>
      <w:r w:rsidRPr="009F5519">
        <w:rPr>
          <w:rFonts w:asciiTheme="minorHAnsi" w:hAnsiTheme="minorHAnsi"/>
          <w:bCs/>
          <w:sz w:val="22"/>
          <w:szCs w:val="22"/>
          <w:lang w:val="en-GB"/>
        </w:rPr>
        <w:t xml:space="preserve"> 2017-2023</w:t>
      </w:r>
    </w:p>
    <w:p w:rsidR="009F5519" w:rsidRPr="009F5519" w:rsidRDefault="009F5519" w:rsidP="009F5519">
      <w:pPr>
        <w:pStyle w:val="ListParagraph"/>
        <w:numPr>
          <w:ilvl w:val="0"/>
          <w:numId w:val="16"/>
        </w:numPr>
        <w:ind w:left="1418" w:right="804" w:hanging="567"/>
        <w:contextualSpacing/>
        <w:jc w:val="both"/>
        <w:rPr>
          <w:rFonts w:asciiTheme="minorHAnsi" w:hAnsiTheme="minorHAnsi" w:cstheme="minorHAnsi"/>
          <w:sz w:val="22"/>
          <w:szCs w:val="22"/>
        </w:rPr>
      </w:pPr>
      <w:r w:rsidRPr="009F5519">
        <w:rPr>
          <w:rFonts w:asciiTheme="minorHAnsi" w:hAnsiTheme="minorHAnsi"/>
          <w:sz w:val="22"/>
          <w:szCs w:val="22"/>
        </w:rPr>
        <w:t xml:space="preserve">The  preparation of a revised Draft </w:t>
      </w:r>
      <w:proofErr w:type="spellStart"/>
      <w:r w:rsidRPr="009F5519">
        <w:rPr>
          <w:rFonts w:asciiTheme="minorHAnsi" w:hAnsiTheme="minorHAnsi"/>
          <w:sz w:val="22"/>
          <w:szCs w:val="22"/>
        </w:rPr>
        <w:t>Leixlip</w:t>
      </w:r>
      <w:proofErr w:type="spellEnd"/>
      <w:r w:rsidRPr="009F5519">
        <w:rPr>
          <w:rFonts w:asciiTheme="minorHAnsi" w:hAnsiTheme="minorHAnsi"/>
          <w:sz w:val="22"/>
          <w:szCs w:val="22"/>
        </w:rPr>
        <w:t xml:space="preserve"> Local Area Plan under s.20 of the </w:t>
      </w:r>
      <w:r w:rsidRPr="009F5519">
        <w:rPr>
          <w:rFonts w:asciiTheme="minorHAnsi" w:hAnsiTheme="minorHAnsi"/>
          <w:iCs/>
          <w:sz w:val="22"/>
          <w:szCs w:val="22"/>
        </w:rPr>
        <w:t xml:space="preserve">Planning &amp; Development Act 2000 (as amended), </w:t>
      </w:r>
      <w:r w:rsidRPr="009F5519">
        <w:rPr>
          <w:rFonts w:asciiTheme="minorHAnsi" w:hAnsiTheme="minorHAnsi"/>
          <w:sz w:val="22"/>
          <w:szCs w:val="22"/>
        </w:rPr>
        <w:t xml:space="preserve">to ensure that sufficient and suitable lands are zoned for residential use to meet the statutory housing requirement of the order of 3,300 new dwellings for </w:t>
      </w:r>
      <w:proofErr w:type="spellStart"/>
      <w:r w:rsidRPr="009F5519">
        <w:rPr>
          <w:rFonts w:asciiTheme="minorHAnsi" w:hAnsiTheme="minorHAnsi"/>
          <w:sz w:val="22"/>
          <w:szCs w:val="22"/>
        </w:rPr>
        <w:t>Leixlip</w:t>
      </w:r>
      <w:proofErr w:type="spellEnd"/>
      <w:r w:rsidRPr="009F5519">
        <w:rPr>
          <w:rFonts w:asciiTheme="minorHAnsi" w:hAnsiTheme="minorHAnsi"/>
          <w:sz w:val="22"/>
          <w:szCs w:val="22"/>
        </w:rPr>
        <w:t xml:space="preserve"> as required by the Core Strategy of the </w:t>
      </w:r>
      <w:r w:rsidRPr="009F5519">
        <w:rPr>
          <w:rFonts w:asciiTheme="minorHAnsi" w:hAnsiTheme="minorHAnsi"/>
          <w:sz w:val="22"/>
          <w:szCs w:val="22"/>
          <w:lang w:val="en-GB"/>
        </w:rPr>
        <w:t xml:space="preserve">Kildare County Development Plan 2017-23. </w:t>
      </w:r>
    </w:p>
    <w:p w:rsidR="009F5519" w:rsidRPr="009F5519" w:rsidRDefault="009F5519" w:rsidP="009F5519">
      <w:pPr>
        <w:pStyle w:val="ListParagraph"/>
        <w:numPr>
          <w:ilvl w:val="0"/>
          <w:numId w:val="16"/>
        </w:numPr>
        <w:ind w:left="1418" w:right="804" w:hanging="567"/>
        <w:contextualSpacing/>
        <w:jc w:val="both"/>
        <w:rPr>
          <w:rFonts w:asciiTheme="minorHAnsi" w:hAnsiTheme="minorHAnsi" w:cstheme="minorHAnsi"/>
          <w:sz w:val="22"/>
          <w:szCs w:val="22"/>
        </w:rPr>
      </w:pPr>
      <w:r w:rsidRPr="009F5519">
        <w:rPr>
          <w:rFonts w:asciiTheme="minorHAnsi" w:hAnsiTheme="minorHAnsi" w:cstheme="minorHAnsi"/>
          <w:sz w:val="22"/>
          <w:szCs w:val="22"/>
        </w:rPr>
        <w:t xml:space="preserve">In taking such steps as are necessary to comply with (a) above, the Planning Authority shall ensure that the </w:t>
      </w:r>
      <w:proofErr w:type="spellStart"/>
      <w:r w:rsidRPr="009F5519">
        <w:rPr>
          <w:rFonts w:asciiTheme="minorHAnsi" w:hAnsiTheme="minorHAnsi" w:cstheme="minorHAnsi"/>
          <w:sz w:val="22"/>
          <w:szCs w:val="22"/>
        </w:rPr>
        <w:t>Leixlip</w:t>
      </w:r>
      <w:proofErr w:type="spellEnd"/>
      <w:r w:rsidRPr="009F5519">
        <w:rPr>
          <w:rFonts w:asciiTheme="minorHAnsi" w:hAnsiTheme="minorHAnsi" w:cstheme="minorHAnsi"/>
          <w:sz w:val="22"/>
          <w:szCs w:val="22"/>
        </w:rPr>
        <w:t xml:space="preserve"> Local Area Plan 2017-2023 is consistent with statutory national planning guidelines issued under s.28 of the </w:t>
      </w:r>
      <w:r w:rsidRPr="009F5519">
        <w:rPr>
          <w:rFonts w:asciiTheme="minorHAnsi" w:hAnsiTheme="minorHAnsi" w:cstheme="minorHAnsi"/>
          <w:iCs/>
          <w:sz w:val="22"/>
          <w:szCs w:val="22"/>
        </w:rPr>
        <w:t xml:space="preserve">Planning &amp; Development Act, 2000 (as amended) </w:t>
      </w:r>
      <w:r w:rsidRPr="009F5519">
        <w:rPr>
          <w:rFonts w:asciiTheme="minorHAnsi" w:hAnsiTheme="minorHAnsi" w:cstheme="minorHAnsi"/>
          <w:sz w:val="22"/>
          <w:szCs w:val="22"/>
        </w:rPr>
        <w:t>including the</w:t>
      </w:r>
      <w:r w:rsidRPr="009F5519">
        <w:rPr>
          <w:rFonts w:asciiTheme="minorHAnsi" w:hAnsiTheme="minorHAnsi"/>
          <w:i/>
          <w:sz w:val="22"/>
          <w:szCs w:val="22"/>
          <w:lang w:val="en-GB"/>
        </w:rPr>
        <w:t xml:space="preserve"> </w:t>
      </w:r>
      <w:r w:rsidRPr="009F5519">
        <w:rPr>
          <w:rFonts w:asciiTheme="minorHAnsi" w:hAnsiTheme="minorHAnsi" w:cstheme="minorHAnsi"/>
          <w:i/>
          <w:sz w:val="22"/>
          <w:szCs w:val="22"/>
          <w:lang w:val="en-GB"/>
        </w:rPr>
        <w:t>Development Plans Guidelines</w:t>
      </w:r>
      <w:r w:rsidRPr="009F5519">
        <w:rPr>
          <w:rFonts w:asciiTheme="minorHAnsi" w:hAnsiTheme="minorHAnsi" w:cstheme="minorHAnsi"/>
          <w:sz w:val="22"/>
          <w:szCs w:val="22"/>
          <w:lang w:val="en-GB"/>
        </w:rPr>
        <w:t xml:space="preserve"> (2007), the </w:t>
      </w:r>
      <w:r w:rsidRPr="009F5519">
        <w:rPr>
          <w:rFonts w:asciiTheme="minorHAnsi" w:hAnsiTheme="minorHAnsi" w:cstheme="minorHAnsi"/>
          <w:i/>
          <w:sz w:val="22"/>
          <w:szCs w:val="22"/>
        </w:rPr>
        <w:t>Sustainable Residential Development in Urban Areas</w:t>
      </w:r>
      <w:r w:rsidRPr="009F5519">
        <w:rPr>
          <w:rFonts w:asciiTheme="minorHAnsi" w:hAnsiTheme="minorHAnsi" w:cstheme="minorHAnsi"/>
          <w:sz w:val="22"/>
          <w:szCs w:val="22"/>
        </w:rPr>
        <w:t xml:space="preserve"> </w:t>
      </w:r>
      <w:r w:rsidRPr="009F5519">
        <w:rPr>
          <w:rFonts w:asciiTheme="minorHAnsi" w:hAnsiTheme="minorHAnsi" w:cstheme="minorHAnsi"/>
          <w:i/>
          <w:sz w:val="22"/>
          <w:szCs w:val="22"/>
        </w:rPr>
        <w:t>Guidelines</w:t>
      </w:r>
      <w:r w:rsidRPr="009F5519">
        <w:rPr>
          <w:rFonts w:asciiTheme="minorHAnsi" w:hAnsiTheme="minorHAnsi" w:cstheme="minorHAnsi"/>
          <w:sz w:val="22"/>
          <w:szCs w:val="22"/>
        </w:rPr>
        <w:t xml:space="preserve"> (2009) and the</w:t>
      </w:r>
      <w:r w:rsidRPr="009F5519">
        <w:rPr>
          <w:rFonts w:asciiTheme="minorHAnsi" w:hAnsiTheme="minorHAnsi" w:cstheme="minorHAnsi"/>
          <w:sz w:val="22"/>
          <w:szCs w:val="22"/>
          <w:lang w:val="en-GB"/>
        </w:rPr>
        <w:t xml:space="preserve"> </w:t>
      </w:r>
      <w:r w:rsidRPr="009F5519">
        <w:rPr>
          <w:rFonts w:asciiTheme="minorHAnsi" w:hAnsiTheme="minorHAnsi" w:cstheme="minorHAnsi"/>
          <w:i/>
          <w:sz w:val="22"/>
          <w:szCs w:val="22"/>
          <w:lang w:val="en-GB"/>
        </w:rPr>
        <w:t>Local Area Plans Guidelines</w:t>
      </w:r>
      <w:r w:rsidRPr="009F5519">
        <w:rPr>
          <w:rFonts w:asciiTheme="minorHAnsi" w:hAnsiTheme="minorHAnsi" w:cstheme="minorHAnsi"/>
          <w:sz w:val="22"/>
          <w:szCs w:val="22"/>
          <w:lang w:val="en-GB"/>
        </w:rPr>
        <w:t xml:space="preserve"> (2013), particularly with regard to the following </w:t>
      </w:r>
      <w:r w:rsidRPr="009F5519">
        <w:rPr>
          <w:rFonts w:asciiTheme="minorHAnsi" w:hAnsiTheme="minorHAnsi" w:cstheme="minorHAnsi"/>
          <w:sz w:val="22"/>
          <w:szCs w:val="22"/>
        </w:rPr>
        <w:t xml:space="preserve"> principles:</w:t>
      </w:r>
    </w:p>
    <w:p w:rsidR="009F5519" w:rsidRPr="009F5519" w:rsidRDefault="009F5519" w:rsidP="008112C9">
      <w:pPr>
        <w:pStyle w:val="ListParagraph"/>
        <w:numPr>
          <w:ilvl w:val="0"/>
          <w:numId w:val="17"/>
        </w:numPr>
        <w:ind w:left="1843" w:right="662" w:hanging="425"/>
        <w:contextualSpacing/>
        <w:jc w:val="both"/>
        <w:rPr>
          <w:rFonts w:asciiTheme="minorHAnsi" w:hAnsiTheme="minorHAnsi"/>
          <w:sz w:val="22"/>
          <w:szCs w:val="22"/>
          <w:lang w:val="en-GB"/>
        </w:rPr>
      </w:pPr>
      <w:r w:rsidRPr="009F5519">
        <w:rPr>
          <w:rFonts w:asciiTheme="minorHAnsi" w:hAnsiTheme="minorHAnsi"/>
          <w:sz w:val="22"/>
          <w:szCs w:val="22"/>
          <w:lang w:val="en-GB"/>
        </w:rPr>
        <w:t>Adoption of a sequential approach to additional residential land use zoning objectives which shall prioritise development of lands adjacent to town cores and public transport, especially rail routes and access nodes such as rail stations over locations peripheral to the town at the edge of the settlement;</w:t>
      </w:r>
    </w:p>
    <w:p w:rsidR="009F5519" w:rsidRPr="009F5519" w:rsidRDefault="009F5519" w:rsidP="008112C9">
      <w:pPr>
        <w:pStyle w:val="ListParagraph"/>
        <w:ind w:left="1560" w:right="662"/>
        <w:rPr>
          <w:rFonts w:asciiTheme="minorHAnsi" w:hAnsiTheme="minorHAnsi"/>
          <w:sz w:val="22"/>
          <w:szCs w:val="22"/>
          <w:lang w:val="en-GB"/>
        </w:rPr>
      </w:pPr>
      <w:r w:rsidRPr="009F5519">
        <w:rPr>
          <w:rFonts w:asciiTheme="minorHAnsi" w:hAnsiTheme="minorHAnsi"/>
          <w:sz w:val="22"/>
          <w:szCs w:val="22"/>
          <w:lang w:val="en-GB"/>
        </w:rPr>
        <w:t xml:space="preserve"> </w:t>
      </w:r>
    </w:p>
    <w:p w:rsidR="008112C9" w:rsidRPr="008112C9" w:rsidRDefault="009F5519" w:rsidP="008112C9">
      <w:pPr>
        <w:pStyle w:val="ListParagraph"/>
        <w:numPr>
          <w:ilvl w:val="0"/>
          <w:numId w:val="17"/>
        </w:numPr>
        <w:ind w:left="1702" w:right="662" w:hanging="426"/>
        <w:contextualSpacing/>
        <w:jc w:val="both"/>
        <w:rPr>
          <w:rFonts w:asciiTheme="minorHAnsi" w:hAnsiTheme="minorHAnsi"/>
          <w:sz w:val="22"/>
          <w:szCs w:val="22"/>
          <w:lang w:val="en-GB"/>
        </w:rPr>
      </w:pPr>
      <w:r w:rsidRPr="009F5519">
        <w:rPr>
          <w:rFonts w:asciiTheme="minorHAnsi" w:hAnsiTheme="minorHAnsi"/>
          <w:sz w:val="22"/>
          <w:szCs w:val="22"/>
        </w:rPr>
        <w:t>The integration of transport and land use planning with significant new housing development to be focused at locations proximate to high quality public transport, especially rail access, that is easily accessible to existing local infrastructure such as schools, and local services such as neighbourhood centres, in the interest of a sustainable pattern of urban development;</w:t>
      </w:r>
    </w:p>
    <w:p w:rsidR="009F5519" w:rsidRPr="008112C9" w:rsidRDefault="009F5519" w:rsidP="008112C9">
      <w:pPr>
        <w:pStyle w:val="ListParagraph"/>
        <w:numPr>
          <w:ilvl w:val="0"/>
          <w:numId w:val="17"/>
        </w:numPr>
        <w:ind w:left="1702" w:right="662" w:hanging="426"/>
        <w:contextualSpacing/>
        <w:jc w:val="both"/>
        <w:rPr>
          <w:rFonts w:asciiTheme="minorHAnsi" w:hAnsiTheme="minorHAnsi"/>
          <w:sz w:val="22"/>
          <w:szCs w:val="22"/>
          <w:lang w:val="en-GB"/>
        </w:rPr>
      </w:pPr>
      <w:r w:rsidRPr="008112C9">
        <w:rPr>
          <w:rFonts w:asciiTheme="minorHAnsi" w:hAnsiTheme="minorHAnsi"/>
          <w:sz w:val="22"/>
          <w:szCs w:val="22"/>
        </w:rPr>
        <w:lastRenderedPageBreak/>
        <w:t>Protection of the integrity of strategic employment lands for long-term employment and economic development related activities in accordance with national, regional and county economic policy objectives; and</w:t>
      </w:r>
    </w:p>
    <w:p w:rsidR="009F5519" w:rsidRPr="009F5519" w:rsidRDefault="009F5519" w:rsidP="008112C9">
      <w:pPr>
        <w:pStyle w:val="ListParagraph"/>
        <w:numPr>
          <w:ilvl w:val="0"/>
          <w:numId w:val="17"/>
        </w:numPr>
        <w:ind w:left="1702" w:right="946" w:hanging="426"/>
        <w:contextualSpacing/>
        <w:jc w:val="both"/>
        <w:rPr>
          <w:rFonts w:asciiTheme="minorHAnsi" w:hAnsiTheme="minorHAnsi"/>
          <w:sz w:val="22"/>
          <w:szCs w:val="22"/>
          <w:lang w:val="en-GB"/>
        </w:rPr>
      </w:pPr>
      <w:r w:rsidRPr="009F5519">
        <w:rPr>
          <w:rFonts w:asciiTheme="minorHAnsi" w:hAnsiTheme="minorHAnsi"/>
          <w:sz w:val="22"/>
          <w:szCs w:val="22"/>
          <w:lang w:val="en-GB"/>
        </w:rPr>
        <w:t>The phasing of new development in tandem with the delivery of required infrastructure that should be determined through a detailed infrastructural assessment and master planning process for significant new housing development areas.</w:t>
      </w:r>
    </w:p>
    <w:p w:rsidR="009F5519" w:rsidRPr="00C916B6" w:rsidRDefault="009F5519" w:rsidP="00C916B6">
      <w:pPr>
        <w:pStyle w:val="ListParagraph"/>
        <w:numPr>
          <w:ilvl w:val="0"/>
          <w:numId w:val="16"/>
        </w:numPr>
        <w:ind w:right="946"/>
        <w:rPr>
          <w:rFonts w:asciiTheme="minorHAnsi" w:hAnsiTheme="minorHAnsi"/>
          <w:sz w:val="22"/>
          <w:szCs w:val="22"/>
          <w:lang w:val="en-GB"/>
        </w:rPr>
      </w:pPr>
      <w:r w:rsidRPr="00C916B6">
        <w:rPr>
          <w:rFonts w:asciiTheme="minorHAnsi" w:hAnsiTheme="minorHAnsi"/>
          <w:sz w:val="22"/>
          <w:szCs w:val="22"/>
          <w:lang w:val="en-GB"/>
        </w:rPr>
        <w:t xml:space="preserve">The revised Draft </w:t>
      </w:r>
      <w:proofErr w:type="spellStart"/>
      <w:r w:rsidRPr="00C916B6">
        <w:rPr>
          <w:rFonts w:asciiTheme="minorHAnsi" w:hAnsiTheme="minorHAnsi"/>
          <w:sz w:val="22"/>
          <w:szCs w:val="22"/>
          <w:lang w:val="en-GB"/>
        </w:rPr>
        <w:t>Leixlip</w:t>
      </w:r>
      <w:proofErr w:type="spellEnd"/>
      <w:r w:rsidRPr="00C916B6">
        <w:rPr>
          <w:rFonts w:asciiTheme="minorHAnsi" w:hAnsiTheme="minorHAnsi"/>
          <w:sz w:val="22"/>
          <w:szCs w:val="22"/>
          <w:lang w:val="en-GB"/>
        </w:rPr>
        <w:t xml:space="preserve"> Local Area Plan shall be published not later than 6 months following the issuing of a Direction.</w:t>
      </w:r>
    </w:p>
    <w:p w:rsidR="009F5519" w:rsidRPr="009F5519" w:rsidRDefault="009F5519" w:rsidP="009F5519">
      <w:pPr>
        <w:rPr>
          <w:rFonts w:asciiTheme="minorHAnsi" w:hAnsiTheme="minorHAnsi"/>
          <w:sz w:val="22"/>
          <w:szCs w:val="22"/>
        </w:rPr>
      </w:pPr>
    </w:p>
    <w:p w:rsidR="009F5519" w:rsidRPr="009F5519" w:rsidRDefault="009F5519" w:rsidP="009F5519">
      <w:pPr>
        <w:rPr>
          <w:rFonts w:asciiTheme="minorHAnsi" w:hAnsiTheme="minorHAnsi"/>
          <w:sz w:val="22"/>
          <w:szCs w:val="22"/>
        </w:rPr>
      </w:pPr>
      <w:r w:rsidRPr="009F5519">
        <w:rPr>
          <w:rFonts w:asciiTheme="minorHAnsi" w:hAnsiTheme="minorHAnsi"/>
          <w:sz w:val="22"/>
          <w:szCs w:val="22"/>
        </w:rPr>
        <w:t xml:space="preserve">The reasons for the Draft Direction are: </w:t>
      </w:r>
    </w:p>
    <w:p w:rsidR="009F5519" w:rsidRPr="009F5519" w:rsidRDefault="009F5519" w:rsidP="009F5519">
      <w:pPr>
        <w:pStyle w:val="ListParagraph"/>
        <w:numPr>
          <w:ilvl w:val="0"/>
          <w:numId w:val="13"/>
        </w:numPr>
        <w:ind w:hanging="720"/>
        <w:contextualSpacing/>
        <w:jc w:val="both"/>
        <w:rPr>
          <w:rFonts w:asciiTheme="minorHAnsi" w:hAnsiTheme="minorHAnsi"/>
          <w:sz w:val="22"/>
          <w:szCs w:val="22"/>
        </w:rPr>
      </w:pPr>
      <w:r w:rsidRPr="009F5519">
        <w:rPr>
          <w:rFonts w:asciiTheme="minorHAnsi" w:hAnsiTheme="minorHAnsi"/>
          <w:sz w:val="22"/>
          <w:szCs w:val="22"/>
        </w:rPr>
        <w:t>Under section 19(2) of the Planning &amp; Development Act, 2000 (as amended) a Local Area Plan must be consistent with the core strategy of the relevant County Development Plan.</w:t>
      </w:r>
    </w:p>
    <w:p w:rsidR="009F5519" w:rsidRPr="009F5519" w:rsidRDefault="009F5519" w:rsidP="009F5519">
      <w:pPr>
        <w:pStyle w:val="ListParagraph"/>
        <w:numPr>
          <w:ilvl w:val="0"/>
          <w:numId w:val="13"/>
        </w:numPr>
        <w:ind w:hanging="720"/>
        <w:contextualSpacing/>
        <w:jc w:val="both"/>
        <w:rPr>
          <w:rFonts w:asciiTheme="minorHAnsi" w:hAnsiTheme="minorHAnsi"/>
          <w:sz w:val="22"/>
          <w:szCs w:val="22"/>
        </w:rPr>
      </w:pPr>
      <w:r w:rsidRPr="009F5519">
        <w:rPr>
          <w:rFonts w:asciiTheme="minorHAnsi" w:hAnsiTheme="minorHAnsi"/>
          <w:sz w:val="22"/>
          <w:szCs w:val="22"/>
        </w:rPr>
        <w:t xml:space="preserve">The core strategy of the Kildare County Development Plan 2017-2023 allocates housing growth of 3,315 new housing units to </w:t>
      </w:r>
      <w:proofErr w:type="spellStart"/>
      <w:r w:rsidRPr="009F5519">
        <w:rPr>
          <w:rFonts w:asciiTheme="minorHAnsi" w:hAnsiTheme="minorHAnsi"/>
          <w:sz w:val="22"/>
          <w:szCs w:val="22"/>
        </w:rPr>
        <w:t>Leixlip</w:t>
      </w:r>
      <w:proofErr w:type="spellEnd"/>
      <w:r w:rsidRPr="009F5519">
        <w:rPr>
          <w:rFonts w:asciiTheme="minorHAnsi" w:hAnsiTheme="minorHAnsi"/>
          <w:sz w:val="22"/>
          <w:szCs w:val="22"/>
        </w:rPr>
        <w:t xml:space="preserve"> for the plan period to 2023. </w:t>
      </w:r>
    </w:p>
    <w:p w:rsidR="009F5519" w:rsidRPr="009F5519" w:rsidRDefault="009F5519" w:rsidP="009F5519">
      <w:pPr>
        <w:pStyle w:val="ListParagraph"/>
        <w:numPr>
          <w:ilvl w:val="0"/>
          <w:numId w:val="13"/>
        </w:numPr>
        <w:ind w:hanging="720"/>
        <w:contextualSpacing/>
        <w:jc w:val="both"/>
        <w:rPr>
          <w:rFonts w:asciiTheme="minorHAnsi" w:hAnsiTheme="minorHAnsi"/>
          <w:sz w:val="22"/>
          <w:szCs w:val="22"/>
        </w:rPr>
      </w:pPr>
      <w:r w:rsidRPr="009F5519">
        <w:rPr>
          <w:rFonts w:asciiTheme="minorHAnsi" w:hAnsiTheme="minorHAnsi"/>
          <w:sz w:val="22"/>
          <w:szCs w:val="22"/>
        </w:rPr>
        <w:t>The Planning Authority was advised in the submission made by the Department on the 15</w:t>
      </w:r>
      <w:r w:rsidRPr="009F5519">
        <w:rPr>
          <w:rFonts w:asciiTheme="minorHAnsi" w:hAnsiTheme="minorHAnsi"/>
          <w:sz w:val="22"/>
          <w:szCs w:val="22"/>
          <w:vertAlign w:val="superscript"/>
        </w:rPr>
        <w:t>th</w:t>
      </w:r>
      <w:r w:rsidRPr="009F5519">
        <w:rPr>
          <w:rFonts w:asciiTheme="minorHAnsi" w:hAnsiTheme="minorHAnsi"/>
          <w:sz w:val="22"/>
          <w:szCs w:val="22"/>
        </w:rPr>
        <w:t xml:space="preserve"> September 2017 in relation to the Proposed </w:t>
      </w:r>
      <w:r w:rsidRPr="009F5519">
        <w:rPr>
          <w:rFonts w:asciiTheme="minorHAnsi" w:hAnsiTheme="minorHAnsi"/>
          <w:iCs/>
          <w:sz w:val="22"/>
          <w:szCs w:val="22"/>
        </w:rPr>
        <w:t xml:space="preserve">Material Alterations to the </w:t>
      </w:r>
      <w:r w:rsidRPr="009F5519">
        <w:rPr>
          <w:rFonts w:asciiTheme="minorHAnsi" w:hAnsiTheme="minorHAnsi"/>
          <w:sz w:val="22"/>
          <w:szCs w:val="22"/>
        </w:rPr>
        <w:t xml:space="preserve">Draft </w:t>
      </w:r>
      <w:proofErr w:type="spellStart"/>
      <w:r w:rsidRPr="009F5519">
        <w:rPr>
          <w:rFonts w:asciiTheme="minorHAnsi" w:hAnsiTheme="minorHAnsi"/>
          <w:sz w:val="22"/>
          <w:szCs w:val="22"/>
        </w:rPr>
        <w:t>Leixlip</w:t>
      </w:r>
      <w:proofErr w:type="spellEnd"/>
      <w:r w:rsidRPr="009F5519">
        <w:rPr>
          <w:rFonts w:asciiTheme="minorHAnsi" w:hAnsiTheme="minorHAnsi"/>
          <w:sz w:val="22"/>
          <w:szCs w:val="22"/>
        </w:rPr>
        <w:t xml:space="preserve"> Local Area Plan 2017-2023 to:</w:t>
      </w:r>
    </w:p>
    <w:p w:rsidR="009F5519" w:rsidRPr="009F5519" w:rsidRDefault="009F5519" w:rsidP="009F5519">
      <w:pPr>
        <w:numPr>
          <w:ilvl w:val="0"/>
          <w:numId w:val="14"/>
        </w:numPr>
        <w:ind w:left="1418" w:right="662" w:hanging="425"/>
        <w:jc w:val="both"/>
        <w:rPr>
          <w:rFonts w:asciiTheme="minorHAnsi" w:hAnsiTheme="minorHAnsi"/>
          <w:iCs/>
          <w:sz w:val="22"/>
          <w:szCs w:val="22"/>
        </w:rPr>
      </w:pPr>
      <w:r w:rsidRPr="009F5519">
        <w:rPr>
          <w:rFonts w:asciiTheme="minorHAnsi" w:hAnsiTheme="minorHAnsi"/>
          <w:iCs/>
          <w:sz w:val="22"/>
          <w:szCs w:val="22"/>
          <w:lang w:val="en-GB"/>
        </w:rPr>
        <w:t xml:space="preserve">Omit </w:t>
      </w:r>
      <w:r w:rsidRPr="009F5519">
        <w:rPr>
          <w:rFonts w:asciiTheme="minorHAnsi" w:hAnsiTheme="minorHAnsi"/>
          <w:iCs/>
          <w:sz w:val="22"/>
          <w:szCs w:val="22"/>
        </w:rPr>
        <w:t xml:space="preserve">Proposed Material Alterations Nos.1 &amp; 2 in order to provide for residentially zoned lands in </w:t>
      </w:r>
      <w:proofErr w:type="spellStart"/>
      <w:r w:rsidRPr="009F5519">
        <w:rPr>
          <w:rFonts w:asciiTheme="minorHAnsi" w:hAnsiTheme="minorHAnsi"/>
          <w:iCs/>
          <w:sz w:val="22"/>
          <w:szCs w:val="22"/>
        </w:rPr>
        <w:t>Leixlip</w:t>
      </w:r>
      <w:proofErr w:type="spellEnd"/>
      <w:r w:rsidRPr="009F5519">
        <w:rPr>
          <w:rFonts w:asciiTheme="minorHAnsi" w:hAnsiTheme="minorHAnsi"/>
          <w:iCs/>
          <w:sz w:val="22"/>
          <w:szCs w:val="22"/>
        </w:rPr>
        <w:t xml:space="preserve"> consistent with core strategy of the Kildare County Development Plan 2017-23 and the requirements of the s.19(2) of the Planning &amp; Development Act, 2000 (as amended).</w:t>
      </w:r>
    </w:p>
    <w:p w:rsidR="009F5519" w:rsidRPr="009F5519" w:rsidRDefault="009F5519" w:rsidP="009F5519">
      <w:pPr>
        <w:pStyle w:val="ListParagraph"/>
        <w:numPr>
          <w:ilvl w:val="0"/>
          <w:numId w:val="13"/>
        </w:numPr>
        <w:ind w:left="709" w:hanging="720"/>
        <w:contextualSpacing/>
        <w:jc w:val="both"/>
        <w:rPr>
          <w:rFonts w:asciiTheme="minorHAnsi" w:hAnsiTheme="minorHAnsi"/>
          <w:iCs/>
          <w:sz w:val="22"/>
          <w:szCs w:val="22"/>
          <w:lang w:val="en-GB"/>
        </w:rPr>
      </w:pPr>
      <w:r w:rsidRPr="009F5519">
        <w:rPr>
          <w:rFonts w:asciiTheme="minorHAnsi" w:hAnsiTheme="minorHAnsi"/>
          <w:iCs/>
          <w:sz w:val="22"/>
          <w:szCs w:val="22"/>
          <w:lang w:val="en-GB"/>
        </w:rPr>
        <w:t xml:space="preserve">The Planning Authority adopted the </w:t>
      </w:r>
      <w:proofErr w:type="spellStart"/>
      <w:r w:rsidRPr="009F5519">
        <w:rPr>
          <w:rFonts w:asciiTheme="minorHAnsi" w:hAnsiTheme="minorHAnsi"/>
          <w:iCs/>
          <w:sz w:val="22"/>
          <w:szCs w:val="22"/>
          <w:lang w:val="en-GB"/>
        </w:rPr>
        <w:t>Leixlip</w:t>
      </w:r>
      <w:proofErr w:type="spellEnd"/>
      <w:r w:rsidRPr="009F5519">
        <w:rPr>
          <w:rFonts w:asciiTheme="minorHAnsi" w:hAnsiTheme="minorHAnsi"/>
          <w:iCs/>
          <w:sz w:val="22"/>
          <w:szCs w:val="22"/>
          <w:lang w:val="en-GB"/>
        </w:rPr>
        <w:t xml:space="preserve"> Local Area Plan 2017-2023 on 20th November 2017 including Proposed Material Alterations Nos. 1 and 2 against the advice of the Chief Executive of the Planning Authority and the Minister.</w:t>
      </w:r>
    </w:p>
    <w:p w:rsidR="009F5519" w:rsidRPr="009F5519" w:rsidRDefault="009F5519" w:rsidP="009F5519">
      <w:pPr>
        <w:pStyle w:val="ListParagraph"/>
        <w:numPr>
          <w:ilvl w:val="0"/>
          <w:numId w:val="13"/>
        </w:numPr>
        <w:ind w:hanging="720"/>
        <w:contextualSpacing/>
        <w:jc w:val="both"/>
        <w:rPr>
          <w:rFonts w:asciiTheme="minorHAnsi" w:hAnsiTheme="minorHAnsi"/>
          <w:iCs/>
          <w:sz w:val="22"/>
          <w:szCs w:val="22"/>
        </w:rPr>
      </w:pPr>
      <w:r w:rsidRPr="009F5519">
        <w:rPr>
          <w:rFonts w:asciiTheme="minorHAnsi" w:hAnsiTheme="minorHAnsi"/>
          <w:iCs/>
          <w:sz w:val="22"/>
          <w:szCs w:val="22"/>
          <w:lang w:val="en-GB"/>
        </w:rPr>
        <w:t xml:space="preserve">Ultimately, the Planning Authority did not comply with the advice of the submission in the making of the </w:t>
      </w:r>
      <w:proofErr w:type="spellStart"/>
      <w:r w:rsidRPr="009F5519">
        <w:rPr>
          <w:rFonts w:asciiTheme="minorHAnsi" w:hAnsiTheme="minorHAnsi"/>
          <w:iCs/>
          <w:sz w:val="22"/>
          <w:szCs w:val="22"/>
          <w:lang w:val="en-GB"/>
        </w:rPr>
        <w:t>Leixlip</w:t>
      </w:r>
      <w:proofErr w:type="spellEnd"/>
      <w:r w:rsidRPr="009F5519">
        <w:rPr>
          <w:rFonts w:asciiTheme="minorHAnsi" w:hAnsiTheme="minorHAnsi"/>
          <w:iCs/>
          <w:sz w:val="22"/>
          <w:szCs w:val="22"/>
          <w:lang w:val="en-GB"/>
        </w:rPr>
        <w:t xml:space="preserve"> </w:t>
      </w:r>
      <w:r w:rsidRPr="009F5519">
        <w:rPr>
          <w:rFonts w:asciiTheme="minorHAnsi" w:hAnsiTheme="minorHAnsi"/>
          <w:iCs/>
          <w:sz w:val="22"/>
          <w:szCs w:val="22"/>
        </w:rPr>
        <w:t xml:space="preserve">Local Area Plan 2017-2023 </w:t>
      </w:r>
      <w:r w:rsidRPr="009F5519">
        <w:rPr>
          <w:rFonts w:asciiTheme="minorHAnsi" w:hAnsiTheme="minorHAnsi"/>
          <w:iCs/>
          <w:sz w:val="22"/>
          <w:szCs w:val="22"/>
          <w:lang w:val="en-GB"/>
        </w:rPr>
        <w:t>and took insufficient account of the submission made by the Minister in failing to</w:t>
      </w:r>
      <w:bookmarkStart w:id="0" w:name="_GoBack"/>
      <w:bookmarkEnd w:id="0"/>
      <w:r w:rsidRPr="009F5519">
        <w:rPr>
          <w:rFonts w:asciiTheme="minorHAnsi" w:hAnsiTheme="minorHAnsi"/>
          <w:iCs/>
          <w:sz w:val="22"/>
          <w:szCs w:val="22"/>
          <w:lang w:val="en-GB"/>
        </w:rPr>
        <w:t xml:space="preserve"> provide zoned residential lands sufficient to meet the housing allocation requirement of the core strategy of the Kildare County Development Plan 2017-2023. The Council is therefore in breach of </w:t>
      </w:r>
      <w:r w:rsidRPr="009F5519">
        <w:rPr>
          <w:rFonts w:asciiTheme="minorHAnsi" w:hAnsiTheme="minorHAnsi"/>
          <w:iCs/>
          <w:sz w:val="22"/>
          <w:szCs w:val="22"/>
          <w:u w:val="single"/>
          <w:lang w:val="en-GB"/>
        </w:rPr>
        <w:t>Section 31(1</w:t>
      </w:r>
      <w:proofErr w:type="gramStart"/>
      <w:r w:rsidRPr="009F5519">
        <w:rPr>
          <w:rFonts w:asciiTheme="minorHAnsi" w:hAnsiTheme="minorHAnsi"/>
          <w:iCs/>
          <w:sz w:val="22"/>
          <w:szCs w:val="22"/>
          <w:u w:val="single"/>
          <w:lang w:val="en-GB"/>
        </w:rPr>
        <w:t>)(</w:t>
      </w:r>
      <w:proofErr w:type="gramEnd"/>
      <w:r w:rsidRPr="009F5519">
        <w:rPr>
          <w:rFonts w:asciiTheme="minorHAnsi" w:hAnsiTheme="minorHAnsi"/>
          <w:iCs/>
          <w:sz w:val="22"/>
          <w:szCs w:val="22"/>
          <w:u w:val="single"/>
          <w:lang w:val="en-GB"/>
        </w:rPr>
        <w:t>a)</w:t>
      </w:r>
      <w:r w:rsidRPr="009F5519">
        <w:rPr>
          <w:rFonts w:asciiTheme="minorHAnsi" w:hAnsiTheme="minorHAnsi"/>
          <w:iCs/>
          <w:sz w:val="22"/>
          <w:szCs w:val="22"/>
          <w:lang w:val="en-GB"/>
        </w:rPr>
        <w:t xml:space="preserve"> of the </w:t>
      </w:r>
      <w:r w:rsidRPr="009F5519">
        <w:rPr>
          <w:rFonts w:asciiTheme="minorHAnsi" w:hAnsiTheme="minorHAnsi"/>
          <w:iCs/>
          <w:sz w:val="22"/>
          <w:szCs w:val="22"/>
        </w:rPr>
        <w:t>Planning &amp; Development Act, 2000 (as amended).</w:t>
      </w:r>
    </w:p>
    <w:p w:rsidR="009F5519" w:rsidRPr="009F5519" w:rsidRDefault="009F5519" w:rsidP="009F5519">
      <w:pPr>
        <w:pStyle w:val="ListParagraph"/>
        <w:numPr>
          <w:ilvl w:val="0"/>
          <w:numId w:val="13"/>
        </w:numPr>
        <w:ind w:hanging="720"/>
        <w:contextualSpacing/>
        <w:jc w:val="both"/>
        <w:rPr>
          <w:rFonts w:asciiTheme="minorHAnsi" w:hAnsiTheme="minorHAnsi" w:cstheme="minorHAnsi"/>
          <w:iCs/>
          <w:sz w:val="22"/>
          <w:szCs w:val="22"/>
          <w:lang w:val="en-GB"/>
        </w:rPr>
      </w:pPr>
      <w:r w:rsidRPr="009F5519">
        <w:rPr>
          <w:rFonts w:asciiTheme="minorHAnsi" w:hAnsiTheme="minorHAnsi"/>
          <w:iCs/>
          <w:sz w:val="22"/>
          <w:szCs w:val="22"/>
          <w:lang w:val="en-GB"/>
        </w:rPr>
        <w:t xml:space="preserve">The removal of the significant </w:t>
      </w:r>
      <w:proofErr w:type="spellStart"/>
      <w:r w:rsidRPr="009F5519">
        <w:rPr>
          <w:rFonts w:asciiTheme="minorHAnsi" w:hAnsiTheme="minorHAnsi"/>
          <w:iCs/>
          <w:sz w:val="22"/>
          <w:szCs w:val="22"/>
          <w:lang w:val="en-GB"/>
        </w:rPr>
        <w:t>Celbridge</w:t>
      </w:r>
      <w:proofErr w:type="spellEnd"/>
      <w:r w:rsidRPr="009F5519">
        <w:rPr>
          <w:rFonts w:asciiTheme="minorHAnsi" w:hAnsiTheme="minorHAnsi"/>
          <w:iCs/>
          <w:sz w:val="22"/>
          <w:szCs w:val="22"/>
          <w:lang w:val="en-GB"/>
        </w:rPr>
        <w:t xml:space="preserve"> Road East (Material Alteration No. 1) and </w:t>
      </w:r>
      <w:proofErr w:type="spellStart"/>
      <w:r w:rsidRPr="009F5519">
        <w:rPr>
          <w:rFonts w:asciiTheme="minorHAnsi" w:hAnsiTheme="minorHAnsi"/>
          <w:iCs/>
          <w:sz w:val="22"/>
          <w:szCs w:val="22"/>
          <w:lang w:val="en-GB"/>
        </w:rPr>
        <w:t>Confey</w:t>
      </w:r>
      <w:proofErr w:type="spellEnd"/>
      <w:r w:rsidRPr="009F5519">
        <w:rPr>
          <w:rFonts w:asciiTheme="minorHAnsi" w:hAnsiTheme="minorHAnsi"/>
          <w:iCs/>
          <w:sz w:val="22"/>
          <w:szCs w:val="22"/>
          <w:lang w:val="en-GB"/>
        </w:rPr>
        <w:t xml:space="preserve"> (Material Alterations No. 2) land parcels from the zoned housing lands included in the LAP resulted in a substantial reduction in the overall potential housing development in </w:t>
      </w:r>
      <w:proofErr w:type="spellStart"/>
      <w:r w:rsidRPr="009F5519">
        <w:rPr>
          <w:rFonts w:asciiTheme="minorHAnsi" w:hAnsiTheme="minorHAnsi"/>
          <w:iCs/>
          <w:sz w:val="22"/>
          <w:szCs w:val="22"/>
          <w:lang w:val="en-GB"/>
        </w:rPr>
        <w:t>Leixlip</w:t>
      </w:r>
      <w:proofErr w:type="spellEnd"/>
      <w:r w:rsidRPr="009F5519">
        <w:rPr>
          <w:rFonts w:asciiTheme="minorHAnsi" w:hAnsiTheme="minorHAnsi"/>
          <w:iCs/>
          <w:sz w:val="22"/>
          <w:szCs w:val="22"/>
          <w:lang w:val="en-GB"/>
        </w:rPr>
        <w:t xml:space="preserve">. The </w:t>
      </w:r>
      <w:r w:rsidRPr="009F5519">
        <w:rPr>
          <w:rFonts w:asciiTheme="minorHAnsi" w:hAnsiTheme="minorHAnsi" w:cstheme="minorHAnsi"/>
          <w:iCs/>
          <w:sz w:val="22"/>
          <w:szCs w:val="22"/>
          <w:lang w:val="en-GB"/>
        </w:rPr>
        <w:t xml:space="preserve">quantum of housing lands was reduced to less than 40 ha with a possible housing delivery of less than 1400 new homes.  This is a significant shortfall from the core strategy allocation for </w:t>
      </w:r>
      <w:proofErr w:type="spellStart"/>
      <w:r w:rsidRPr="009F5519">
        <w:rPr>
          <w:rFonts w:asciiTheme="minorHAnsi" w:hAnsiTheme="minorHAnsi" w:cstheme="minorHAnsi"/>
          <w:iCs/>
          <w:sz w:val="22"/>
          <w:szCs w:val="22"/>
          <w:lang w:val="en-GB"/>
        </w:rPr>
        <w:t>Leixlip</w:t>
      </w:r>
      <w:proofErr w:type="spellEnd"/>
      <w:r w:rsidRPr="009F5519">
        <w:rPr>
          <w:rFonts w:asciiTheme="minorHAnsi" w:hAnsiTheme="minorHAnsi" w:cstheme="minorHAnsi"/>
          <w:sz w:val="22"/>
          <w:szCs w:val="22"/>
        </w:rPr>
        <w:t xml:space="preserve"> in the </w:t>
      </w:r>
      <w:r w:rsidRPr="009F5519">
        <w:rPr>
          <w:rFonts w:asciiTheme="minorHAnsi" w:hAnsiTheme="minorHAnsi" w:cstheme="minorHAnsi"/>
          <w:iCs/>
          <w:sz w:val="22"/>
          <w:szCs w:val="22"/>
          <w:lang w:val="en-GB"/>
        </w:rPr>
        <w:t>Kildare County Development Plan 2017-23</w:t>
      </w:r>
    </w:p>
    <w:p w:rsidR="009F5519" w:rsidRPr="009F5519" w:rsidRDefault="009F5519" w:rsidP="009F5519">
      <w:pPr>
        <w:pStyle w:val="ListParagraph"/>
        <w:numPr>
          <w:ilvl w:val="0"/>
          <w:numId w:val="13"/>
        </w:numPr>
        <w:ind w:hanging="720"/>
        <w:contextualSpacing/>
        <w:jc w:val="both"/>
        <w:rPr>
          <w:rFonts w:asciiTheme="minorHAnsi" w:hAnsiTheme="minorHAnsi"/>
          <w:sz w:val="22"/>
          <w:szCs w:val="22"/>
        </w:rPr>
      </w:pPr>
      <w:r w:rsidRPr="009F5519">
        <w:rPr>
          <w:rFonts w:asciiTheme="minorHAnsi" w:hAnsiTheme="minorHAnsi"/>
          <w:iCs/>
          <w:sz w:val="22"/>
          <w:szCs w:val="22"/>
          <w:lang w:val="en-GB"/>
        </w:rPr>
        <w:t xml:space="preserve">The Planning Authority therefore failed to provide zoned residential lands in the </w:t>
      </w:r>
      <w:proofErr w:type="spellStart"/>
      <w:r w:rsidRPr="009F5519">
        <w:rPr>
          <w:rFonts w:asciiTheme="minorHAnsi" w:hAnsiTheme="minorHAnsi"/>
          <w:iCs/>
          <w:sz w:val="22"/>
          <w:szCs w:val="22"/>
          <w:lang w:val="en-GB"/>
        </w:rPr>
        <w:t>Leixlip</w:t>
      </w:r>
      <w:proofErr w:type="spellEnd"/>
      <w:r w:rsidRPr="009F5519">
        <w:rPr>
          <w:rFonts w:asciiTheme="minorHAnsi" w:hAnsiTheme="minorHAnsi"/>
          <w:iCs/>
          <w:sz w:val="22"/>
          <w:szCs w:val="22"/>
          <w:lang w:val="en-GB"/>
        </w:rPr>
        <w:t xml:space="preserve"> Local Area Plan 2017-2023 sufficient to meet the housing allocation requirement of the core strategy of the Kildare County Development Plan 2017-23. The Council is therefore in breach of </w:t>
      </w:r>
      <w:r w:rsidRPr="009F5519">
        <w:rPr>
          <w:rFonts w:asciiTheme="minorHAnsi" w:hAnsiTheme="minorHAnsi"/>
          <w:iCs/>
          <w:sz w:val="22"/>
          <w:szCs w:val="22"/>
          <w:u w:val="single"/>
          <w:lang w:val="en-GB"/>
        </w:rPr>
        <w:t xml:space="preserve">Section 19(2) </w:t>
      </w:r>
      <w:r w:rsidRPr="009F5519">
        <w:rPr>
          <w:rFonts w:asciiTheme="minorHAnsi" w:hAnsiTheme="minorHAnsi"/>
          <w:iCs/>
          <w:sz w:val="22"/>
          <w:szCs w:val="22"/>
          <w:lang w:val="en-GB"/>
        </w:rPr>
        <w:t xml:space="preserve">of the </w:t>
      </w:r>
      <w:r w:rsidRPr="009F5519">
        <w:rPr>
          <w:rFonts w:asciiTheme="minorHAnsi" w:hAnsiTheme="minorHAnsi"/>
          <w:iCs/>
          <w:sz w:val="22"/>
          <w:szCs w:val="22"/>
        </w:rPr>
        <w:t>Planning &amp; Development Act, 2000 (as amended).</w:t>
      </w:r>
    </w:p>
    <w:p w:rsidR="009F5519" w:rsidRPr="009F5519" w:rsidRDefault="009F5519" w:rsidP="009F5519">
      <w:pPr>
        <w:pStyle w:val="ListParagraph"/>
        <w:numPr>
          <w:ilvl w:val="0"/>
          <w:numId w:val="13"/>
        </w:numPr>
        <w:ind w:hanging="720"/>
        <w:contextualSpacing/>
        <w:jc w:val="both"/>
        <w:rPr>
          <w:rFonts w:asciiTheme="minorHAnsi" w:hAnsiTheme="minorHAnsi"/>
          <w:iCs/>
          <w:sz w:val="22"/>
          <w:szCs w:val="22"/>
        </w:rPr>
      </w:pPr>
      <w:r w:rsidRPr="009F5519">
        <w:rPr>
          <w:rFonts w:asciiTheme="minorHAnsi" w:hAnsiTheme="minorHAnsi"/>
          <w:iCs/>
          <w:sz w:val="22"/>
          <w:szCs w:val="22"/>
        </w:rPr>
        <w:t>The Development Plans Guidelines (2007) state that zoning should ‘</w:t>
      </w:r>
      <w:r w:rsidRPr="009F5519">
        <w:rPr>
          <w:rFonts w:asciiTheme="minorHAnsi" w:hAnsiTheme="minorHAnsi"/>
          <w:i/>
          <w:iCs/>
          <w:sz w:val="22"/>
          <w:szCs w:val="22"/>
        </w:rPr>
        <w:t>extend out from the centre of an urban area, with undeveloped lands closest to the core and public transport routes being given preference</w:t>
      </w:r>
      <w:r w:rsidRPr="009F5519">
        <w:rPr>
          <w:rFonts w:asciiTheme="minorHAnsi" w:hAnsiTheme="minorHAnsi"/>
          <w:iCs/>
          <w:sz w:val="22"/>
          <w:szCs w:val="22"/>
        </w:rPr>
        <w:t xml:space="preserve"> (i.e. ‘leapfrogging‘ to more remote areas should be avoided)’ (section 4.19).</w:t>
      </w:r>
    </w:p>
    <w:p w:rsidR="009F5519" w:rsidRPr="009F5519" w:rsidRDefault="009F5519" w:rsidP="009F5519">
      <w:pPr>
        <w:pStyle w:val="ListParagraph"/>
        <w:numPr>
          <w:ilvl w:val="0"/>
          <w:numId w:val="13"/>
        </w:numPr>
        <w:ind w:hanging="720"/>
        <w:contextualSpacing/>
        <w:jc w:val="both"/>
        <w:rPr>
          <w:rFonts w:asciiTheme="minorHAnsi" w:hAnsiTheme="minorHAnsi"/>
          <w:sz w:val="22"/>
          <w:szCs w:val="22"/>
        </w:rPr>
      </w:pPr>
      <w:r w:rsidRPr="009F5519">
        <w:rPr>
          <w:rFonts w:asciiTheme="minorHAnsi" w:hAnsiTheme="minorHAnsi"/>
          <w:iCs/>
          <w:sz w:val="22"/>
          <w:szCs w:val="22"/>
        </w:rPr>
        <w:t>Residentially zoned lands in the</w:t>
      </w:r>
      <w:r w:rsidRPr="009F5519">
        <w:rPr>
          <w:sz w:val="22"/>
          <w:szCs w:val="22"/>
        </w:rPr>
        <w:t xml:space="preserve"> </w:t>
      </w:r>
      <w:proofErr w:type="spellStart"/>
      <w:r w:rsidRPr="009F5519">
        <w:rPr>
          <w:rFonts w:asciiTheme="minorHAnsi" w:hAnsiTheme="minorHAnsi"/>
          <w:iCs/>
          <w:sz w:val="22"/>
          <w:szCs w:val="22"/>
        </w:rPr>
        <w:t>Leixlip</w:t>
      </w:r>
      <w:proofErr w:type="spellEnd"/>
      <w:r w:rsidRPr="009F5519">
        <w:rPr>
          <w:rFonts w:asciiTheme="minorHAnsi" w:hAnsiTheme="minorHAnsi"/>
          <w:iCs/>
          <w:sz w:val="22"/>
          <w:szCs w:val="22"/>
        </w:rPr>
        <w:t xml:space="preserve"> Local Area Plan 2017-2023 are excessively concentrated at the periphery of the established town only on lands at the south western and western edge. The LAP does not provide for the prioritisation of development sites spatially closer to the town core and established public transport services in </w:t>
      </w:r>
      <w:proofErr w:type="spellStart"/>
      <w:r w:rsidRPr="009F5519">
        <w:rPr>
          <w:rFonts w:asciiTheme="minorHAnsi" w:hAnsiTheme="minorHAnsi"/>
          <w:iCs/>
          <w:sz w:val="22"/>
          <w:szCs w:val="22"/>
        </w:rPr>
        <w:t>Leixlip</w:t>
      </w:r>
      <w:proofErr w:type="spellEnd"/>
      <w:r w:rsidRPr="009F5519">
        <w:rPr>
          <w:rFonts w:asciiTheme="minorHAnsi" w:hAnsiTheme="minorHAnsi"/>
          <w:iCs/>
          <w:sz w:val="22"/>
          <w:szCs w:val="22"/>
        </w:rPr>
        <w:t xml:space="preserve"> and is contrary to the spatially sequential approach to zoning required by the </w:t>
      </w:r>
      <w:r w:rsidRPr="009F5519">
        <w:rPr>
          <w:rFonts w:asciiTheme="minorHAnsi" w:hAnsiTheme="minorHAnsi"/>
          <w:sz w:val="22"/>
          <w:szCs w:val="22"/>
        </w:rPr>
        <w:t xml:space="preserve">Development Plans Guidelines (2007).        </w:t>
      </w:r>
    </w:p>
    <w:p w:rsidR="009F5519" w:rsidRPr="009F5519" w:rsidRDefault="009F5519" w:rsidP="009F5519">
      <w:pPr>
        <w:pStyle w:val="ListParagraph"/>
        <w:numPr>
          <w:ilvl w:val="0"/>
          <w:numId w:val="13"/>
        </w:numPr>
        <w:ind w:hanging="720"/>
        <w:contextualSpacing/>
        <w:jc w:val="both"/>
        <w:rPr>
          <w:rFonts w:asciiTheme="minorHAnsi" w:hAnsiTheme="minorHAnsi"/>
          <w:sz w:val="22"/>
          <w:szCs w:val="22"/>
        </w:rPr>
      </w:pPr>
      <w:r w:rsidRPr="009F5519">
        <w:rPr>
          <w:rFonts w:asciiTheme="minorHAnsi" w:hAnsiTheme="minorHAnsi"/>
          <w:sz w:val="22"/>
          <w:szCs w:val="22"/>
        </w:rPr>
        <w:t xml:space="preserve">In relation to: </w:t>
      </w:r>
    </w:p>
    <w:p w:rsidR="009F5519" w:rsidRPr="009F5519" w:rsidRDefault="008112C9" w:rsidP="009F5519">
      <w:pPr>
        <w:pStyle w:val="ListParagraph"/>
        <w:numPr>
          <w:ilvl w:val="0"/>
          <w:numId w:val="15"/>
        </w:numPr>
        <w:ind w:left="1560" w:right="-46" w:hanging="426"/>
        <w:contextualSpacing/>
        <w:jc w:val="both"/>
        <w:rPr>
          <w:rFonts w:asciiTheme="minorHAnsi" w:hAnsiTheme="minorHAnsi"/>
          <w:sz w:val="22"/>
          <w:szCs w:val="22"/>
        </w:rPr>
      </w:pPr>
      <w:r>
        <w:rPr>
          <w:rFonts w:asciiTheme="minorHAnsi" w:hAnsiTheme="minorHAnsi"/>
          <w:sz w:val="22"/>
          <w:szCs w:val="22"/>
        </w:rPr>
        <w:t>t</w:t>
      </w:r>
      <w:r w:rsidR="009F5519" w:rsidRPr="009F5519">
        <w:rPr>
          <w:rFonts w:asciiTheme="minorHAnsi" w:hAnsiTheme="minorHAnsi"/>
          <w:sz w:val="22"/>
          <w:szCs w:val="22"/>
        </w:rPr>
        <w:t>he failure to zone lands for residential development sufficient to meet the  requirement of the Core Strategy of the Kildare County Development Plan 2017-23</w:t>
      </w:r>
      <w:r>
        <w:rPr>
          <w:rFonts w:asciiTheme="minorHAnsi" w:hAnsiTheme="minorHAnsi"/>
          <w:sz w:val="22"/>
          <w:szCs w:val="22"/>
        </w:rPr>
        <w:t>,</w:t>
      </w:r>
      <w:r w:rsidR="009F5519" w:rsidRPr="009F5519">
        <w:rPr>
          <w:rFonts w:asciiTheme="minorHAnsi" w:hAnsiTheme="minorHAnsi"/>
          <w:sz w:val="22"/>
          <w:szCs w:val="22"/>
        </w:rPr>
        <w:t xml:space="preserve"> and</w:t>
      </w:r>
    </w:p>
    <w:p w:rsidR="009F5519" w:rsidRPr="009F5519" w:rsidRDefault="008112C9" w:rsidP="009F5519">
      <w:pPr>
        <w:pStyle w:val="ListParagraph"/>
        <w:numPr>
          <w:ilvl w:val="0"/>
          <w:numId w:val="15"/>
        </w:numPr>
        <w:ind w:left="1560" w:right="-46" w:hanging="426"/>
        <w:contextualSpacing/>
        <w:jc w:val="both"/>
        <w:rPr>
          <w:rFonts w:asciiTheme="minorHAnsi" w:hAnsiTheme="minorHAnsi"/>
          <w:sz w:val="22"/>
          <w:szCs w:val="22"/>
        </w:rPr>
      </w:pPr>
      <w:r>
        <w:rPr>
          <w:rFonts w:asciiTheme="minorHAnsi" w:hAnsiTheme="minorHAnsi"/>
          <w:sz w:val="22"/>
          <w:szCs w:val="22"/>
        </w:rPr>
        <w:lastRenderedPageBreak/>
        <w:t>t</w:t>
      </w:r>
      <w:r w:rsidR="009F5519" w:rsidRPr="009F5519">
        <w:rPr>
          <w:rFonts w:asciiTheme="minorHAnsi" w:hAnsiTheme="minorHAnsi"/>
          <w:sz w:val="22"/>
          <w:szCs w:val="22"/>
        </w:rPr>
        <w:t xml:space="preserve">he zoning of lands for residential development </w:t>
      </w:r>
      <w:r w:rsidR="009F5519" w:rsidRPr="009F5519">
        <w:rPr>
          <w:rFonts w:asciiTheme="minorHAnsi" w:hAnsiTheme="minorHAnsi"/>
          <w:iCs/>
          <w:sz w:val="22"/>
          <w:szCs w:val="22"/>
        </w:rPr>
        <w:t xml:space="preserve">at the western and south western periphery of </w:t>
      </w:r>
      <w:proofErr w:type="spellStart"/>
      <w:r w:rsidR="009F5519" w:rsidRPr="009F5519">
        <w:rPr>
          <w:rFonts w:asciiTheme="minorHAnsi" w:hAnsiTheme="minorHAnsi"/>
          <w:iCs/>
          <w:sz w:val="22"/>
          <w:szCs w:val="22"/>
        </w:rPr>
        <w:t>Leixlip</w:t>
      </w:r>
      <w:proofErr w:type="spellEnd"/>
      <w:r w:rsidR="009F5519" w:rsidRPr="009F5519">
        <w:rPr>
          <w:rFonts w:asciiTheme="minorHAnsi" w:hAnsiTheme="minorHAnsi"/>
          <w:iCs/>
          <w:sz w:val="22"/>
          <w:szCs w:val="22"/>
        </w:rPr>
        <w:t xml:space="preserve"> only which is contrary to the </w:t>
      </w:r>
      <w:r w:rsidR="009F5519" w:rsidRPr="009F5519">
        <w:rPr>
          <w:rFonts w:asciiTheme="minorHAnsi" w:hAnsiTheme="minorHAnsi"/>
          <w:i/>
          <w:iCs/>
          <w:sz w:val="22"/>
          <w:szCs w:val="22"/>
        </w:rPr>
        <w:t>Development Plans Guidelines</w:t>
      </w:r>
      <w:r w:rsidR="009F5519" w:rsidRPr="009F5519">
        <w:rPr>
          <w:rFonts w:asciiTheme="minorHAnsi" w:hAnsiTheme="minorHAnsi"/>
          <w:iCs/>
          <w:sz w:val="22"/>
          <w:szCs w:val="22"/>
        </w:rPr>
        <w:t xml:space="preserve"> (2007) whereby development sites spatially closer to town core and public transport routes are to be prioritised over more remote car dependent </w:t>
      </w:r>
      <w:proofErr w:type="spellStart"/>
      <w:r w:rsidR="009F5519" w:rsidRPr="009F5519">
        <w:rPr>
          <w:rFonts w:asciiTheme="minorHAnsi" w:hAnsiTheme="minorHAnsi"/>
          <w:iCs/>
          <w:sz w:val="22"/>
          <w:szCs w:val="22"/>
        </w:rPr>
        <w:t>greenfield</w:t>
      </w:r>
      <w:proofErr w:type="spellEnd"/>
      <w:r w:rsidR="009F5519" w:rsidRPr="009F5519">
        <w:rPr>
          <w:rFonts w:asciiTheme="minorHAnsi" w:hAnsiTheme="minorHAnsi"/>
          <w:iCs/>
          <w:sz w:val="22"/>
          <w:szCs w:val="22"/>
        </w:rPr>
        <w:t xml:space="preserve"> locations</w:t>
      </w:r>
    </w:p>
    <w:p w:rsidR="009F5519" w:rsidRPr="009F5519" w:rsidRDefault="00B26D75" w:rsidP="009F5519">
      <w:pPr>
        <w:pStyle w:val="ListParagraph"/>
        <w:rPr>
          <w:rFonts w:asciiTheme="minorHAnsi" w:hAnsiTheme="minorHAnsi" w:cs="Calibri"/>
          <w:iCs/>
          <w:color w:val="FF0000"/>
          <w:sz w:val="22"/>
          <w:szCs w:val="22"/>
        </w:rPr>
      </w:pPr>
      <w:r>
        <w:rPr>
          <w:rFonts w:asciiTheme="minorHAnsi" w:hAnsiTheme="minorHAnsi" w:cs="Calibri"/>
          <w:iCs/>
          <w:sz w:val="22"/>
          <w:szCs w:val="22"/>
        </w:rPr>
        <w:t>T</w:t>
      </w:r>
      <w:r w:rsidR="009F5519" w:rsidRPr="009F5519">
        <w:rPr>
          <w:rFonts w:asciiTheme="minorHAnsi" w:hAnsiTheme="minorHAnsi" w:cs="Calibri"/>
          <w:iCs/>
          <w:sz w:val="22"/>
          <w:szCs w:val="22"/>
        </w:rPr>
        <w:t xml:space="preserve">he decision of the Council indicates a failure to set out an overall strategy for the proper planning and sustainable development of the area and is in breach </w:t>
      </w:r>
      <w:r w:rsidR="009F5519" w:rsidRPr="009F5519">
        <w:rPr>
          <w:rFonts w:asciiTheme="minorHAnsi" w:hAnsiTheme="minorHAnsi" w:cs="Calibri"/>
          <w:iCs/>
          <w:sz w:val="22"/>
          <w:szCs w:val="22"/>
          <w:lang w:val="en-GB"/>
        </w:rPr>
        <w:t>of Section 31(1</w:t>
      </w:r>
      <w:proofErr w:type="gramStart"/>
      <w:r w:rsidR="009F5519" w:rsidRPr="009F5519">
        <w:rPr>
          <w:rFonts w:asciiTheme="minorHAnsi" w:hAnsiTheme="minorHAnsi" w:cs="Calibri"/>
          <w:iCs/>
          <w:sz w:val="22"/>
          <w:szCs w:val="22"/>
          <w:lang w:val="en-GB"/>
        </w:rPr>
        <w:t>)(</w:t>
      </w:r>
      <w:proofErr w:type="gramEnd"/>
      <w:r w:rsidR="009F5519" w:rsidRPr="009F5519">
        <w:rPr>
          <w:rFonts w:asciiTheme="minorHAnsi" w:hAnsiTheme="minorHAnsi" w:cs="Calibri"/>
          <w:iCs/>
          <w:sz w:val="22"/>
          <w:szCs w:val="22"/>
          <w:lang w:val="en-GB"/>
        </w:rPr>
        <w:t xml:space="preserve">b) of the </w:t>
      </w:r>
      <w:r w:rsidR="009F5519" w:rsidRPr="009F5519">
        <w:rPr>
          <w:rFonts w:asciiTheme="minorHAnsi" w:hAnsiTheme="minorHAnsi" w:cs="Calibri"/>
          <w:iCs/>
          <w:sz w:val="22"/>
          <w:szCs w:val="22"/>
        </w:rPr>
        <w:t xml:space="preserve">Planning &amp; Development Act 2000 (as amended).  </w:t>
      </w:r>
      <w:proofErr w:type="spellStart"/>
      <w:r w:rsidR="009F5519" w:rsidRPr="009F5519">
        <w:rPr>
          <w:rFonts w:asciiTheme="minorHAnsi" w:hAnsiTheme="minorHAnsi" w:cs="Calibri"/>
          <w:iCs/>
          <w:sz w:val="22"/>
          <w:szCs w:val="22"/>
        </w:rPr>
        <w:t>Leixlip</w:t>
      </w:r>
      <w:proofErr w:type="spellEnd"/>
      <w:r w:rsidR="009F5519" w:rsidRPr="009F5519">
        <w:rPr>
          <w:rFonts w:asciiTheme="minorHAnsi" w:hAnsiTheme="minorHAnsi" w:cs="Calibri"/>
          <w:iCs/>
          <w:sz w:val="22"/>
          <w:szCs w:val="22"/>
        </w:rPr>
        <w:t xml:space="preserve"> is earmarked for a specified quantum of housing growth under the core strategy of the Kildare County Development Plan 2017-2023 and the </w:t>
      </w:r>
      <w:proofErr w:type="spellStart"/>
      <w:r w:rsidR="009F5519" w:rsidRPr="009F5519">
        <w:rPr>
          <w:rFonts w:asciiTheme="minorHAnsi" w:hAnsiTheme="minorHAnsi" w:cs="Calibri"/>
          <w:iCs/>
          <w:sz w:val="22"/>
          <w:szCs w:val="22"/>
        </w:rPr>
        <w:t>Leixlip</w:t>
      </w:r>
      <w:proofErr w:type="spellEnd"/>
      <w:r w:rsidR="009F5519" w:rsidRPr="009F5519">
        <w:rPr>
          <w:rFonts w:asciiTheme="minorHAnsi" w:hAnsiTheme="minorHAnsi" w:cs="Calibri"/>
          <w:iCs/>
          <w:sz w:val="22"/>
          <w:szCs w:val="22"/>
        </w:rPr>
        <w:t xml:space="preserve"> LAP (as adopted on 20</w:t>
      </w:r>
      <w:r w:rsidR="009F5519" w:rsidRPr="009F5519">
        <w:rPr>
          <w:rFonts w:asciiTheme="minorHAnsi" w:hAnsiTheme="minorHAnsi" w:cs="Calibri"/>
          <w:iCs/>
          <w:sz w:val="22"/>
          <w:szCs w:val="22"/>
          <w:vertAlign w:val="superscript"/>
        </w:rPr>
        <w:t>th</w:t>
      </w:r>
      <w:r w:rsidR="009F5519" w:rsidRPr="009F5519">
        <w:rPr>
          <w:rFonts w:asciiTheme="minorHAnsi" w:hAnsiTheme="minorHAnsi" w:cs="Calibri"/>
          <w:iCs/>
          <w:sz w:val="22"/>
          <w:szCs w:val="22"/>
        </w:rPr>
        <w:t xml:space="preserve"> November 2017) fails to provide zoned residential lands capable of providing this housing growth at locations prioritised in national planning guidelines. </w:t>
      </w:r>
    </w:p>
    <w:p w:rsidR="009F5519" w:rsidRPr="009F5519" w:rsidRDefault="009F5519" w:rsidP="009F5519">
      <w:pPr>
        <w:ind w:left="720"/>
        <w:rPr>
          <w:rFonts w:asciiTheme="minorHAnsi" w:hAnsiTheme="minorHAnsi"/>
          <w:iCs/>
          <w:sz w:val="22"/>
          <w:szCs w:val="22"/>
        </w:rPr>
      </w:pPr>
      <w:r w:rsidRPr="009F5519">
        <w:rPr>
          <w:rFonts w:asciiTheme="minorHAnsi" w:hAnsiTheme="minorHAnsi"/>
          <w:iCs/>
          <w:sz w:val="22"/>
          <w:szCs w:val="22"/>
          <w:lang w:val="en-GB"/>
        </w:rPr>
        <w:t xml:space="preserve">The </w:t>
      </w:r>
      <w:proofErr w:type="spellStart"/>
      <w:r w:rsidRPr="009F5519">
        <w:rPr>
          <w:rFonts w:asciiTheme="minorHAnsi" w:hAnsiTheme="minorHAnsi"/>
          <w:sz w:val="22"/>
          <w:szCs w:val="22"/>
        </w:rPr>
        <w:t>Leixlip</w:t>
      </w:r>
      <w:proofErr w:type="spellEnd"/>
      <w:r w:rsidRPr="009F5519">
        <w:rPr>
          <w:rFonts w:asciiTheme="minorHAnsi" w:hAnsiTheme="minorHAnsi"/>
          <w:sz w:val="22"/>
          <w:szCs w:val="22"/>
        </w:rPr>
        <w:t xml:space="preserve"> Local Area Plan 2017-2023</w:t>
      </w:r>
      <w:r w:rsidRPr="009F5519">
        <w:rPr>
          <w:rFonts w:asciiTheme="minorHAnsi" w:hAnsiTheme="minorHAnsi"/>
          <w:iCs/>
          <w:sz w:val="22"/>
          <w:szCs w:val="22"/>
          <w:lang w:val="en-GB"/>
        </w:rPr>
        <w:t xml:space="preserve"> </w:t>
      </w:r>
      <w:r w:rsidRPr="009F5519">
        <w:rPr>
          <w:rFonts w:asciiTheme="minorHAnsi" w:hAnsiTheme="minorHAnsi"/>
          <w:sz w:val="22"/>
          <w:szCs w:val="22"/>
        </w:rPr>
        <w:t xml:space="preserve">is not in compliance with guidelines to planning authorities </w:t>
      </w:r>
      <w:r w:rsidRPr="009F5519">
        <w:rPr>
          <w:rFonts w:asciiTheme="minorHAnsi" w:hAnsiTheme="minorHAnsi"/>
          <w:iCs/>
          <w:sz w:val="22"/>
          <w:szCs w:val="22"/>
        </w:rPr>
        <w:t>issued by the Minister of Housing, Planning and Local Government under Section 28 of the Planning &amp; Development Act 2000</w:t>
      </w:r>
      <w:r w:rsidRPr="009F5519">
        <w:rPr>
          <w:rFonts w:asciiTheme="minorHAnsi" w:hAnsiTheme="minorHAnsi"/>
          <w:sz w:val="22"/>
          <w:szCs w:val="22"/>
        </w:rPr>
        <w:t xml:space="preserve"> (as amended) </w:t>
      </w:r>
      <w:r w:rsidRPr="009F5519">
        <w:rPr>
          <w:rFonts w:asciiTheme="minorHAnsi" w:hAnsiTheme="minorHAnsi"/>
          <w:iCs/>
          <w:sz w:val="22"/>
          <w:szCs w:val="22"/>
        </w:rPr>
        <w:t xml:space="preserve">specifically the </w:t>
      </w:r>
      <w:r w:rsidRPr="009F5519">
        <w:rPr>
          <w:rFonts w:asciiTheme="minorHAnsi" w:hAnsiTheme="minorHAnsi"/>
          <w:sz w:val="22"/>
          <w:szCs w:val="22"/>
        </w:rPr>
        <w:t xml:space="preserve">Development Plans Guidelines (2007). </w:t>
      </w:r>
      <w:r w:rsidRPr="009F5519">
        <w:rPr>
          <w:rFonts w:asciiTheme="minorHAnsi" w:hAnsiTheme="minorHAnsi"/>
          <w:iCs/>
          <w:sz w:val="22"/>
          <w:szCs w:val="22"/>
          <w:lang w:val="en-GB"/>
        </w:rPr>
        <w:t>The LAP is therefore in breach of Section 31(1</w:t>
      </w:r>
      <w:proofErr w:type="gramStart"/>
      <w:r w:rsidRPr="009F5519">
        <w:rPr>
          <w:rFonts w:asciiTheme="minorHAnsi" w:hAnsiTheme="minorHAnsi"/>
          <w:iCs/>
          <w:sz w:val="22"/>
          <w:szCs w:val="22"/>
          <w:lang w:val="en-GB"/>
        </w:rPr>
        <w:t>)(</w:t>
      </w:r>
      <w:proofErr w:type="gramEnd"/>
      <w:r w:rsidRPr="009F5519">
        <w:rPr>
          <w:rFonts w:asciiTheme="minorHAnsi" w:hAnsiTheme="minorHAnsi"/>
          <w:iCs/>
          <w:sz w:val="22"/>
          <w:szCs w:val="22"/>
          <w:lang w:val="en-GB"/>
        </w:rPr>
        <w:t xml:space="preserve">c) of the </w:t>
      </w:r>
      <w:r w:rsidRPr="009F5519">
        <w:rPr>
          <w:rFonts w:asciiTheme="minorHAnsi" w:hAnsiTheme="minorHAnsi"/>
          <w:iCs/>
          <w:sz w:val="22"/>
          <w:szCs w:val="22"/>
        </w:rPr>
        <w:t>Planning &amp; Development Acts 2000-2017.</w:t>
      </w:r>
    </w:p>
    <w:p w:rsidR="00AE4EAE" w:rsidRPr="009F5519" w:rsidRDefault="00AE4EAE" w:rsidP="009F5519">
      <w:pPr>
        <w:shd w:val="clear" w:color="auto" w:fill="FFFFFF"/>
        <w:ind w:left="102" w:right="102"/>
        <w:rPr>
          <w:rFonts w:asciiTheme="minorHAnsi" w:hAnsiTheme="minorHAnsi" w:cstheme="minorHAnsi"/>
          <w:sz w:val="22"/>
          <w:szCs w:val="22"/>
          <w:lang w:eastAsia="en-IE"/>
        </w:rPr>
      </w:pPr>
    </w:p>
    <w:p w:rsidR="00AE4EAE" w:rsidRPr="009F5519" w:rsidRDefault="00AE4EAE" w:rsidP="009F5519">
      <w:pPr>
        <w:shd w:val="clear" w:color="auto" w:fill="FFFFFF"/>
        <w:ind w:right="100"/>
        <w:rPr>
          <w:rFonts w:asciiTheme="minorHAnsi" w:hAnsiTheme="minorHAnsi" w:cstheme="minorHAnsi"/>
          <w:sz w:val="22"/>
          <w:szCs w:val="22"/>
          <w:lang w:eastAsia="en-IE"/>
        </w:rPr>
      </w:pPr>
      <w:r w:rsidRPr="009F5519">
        <w:rPr>
          <w:rFonts w:asciiTheme="minorHAnsi" w:hAnsiTheme="minorHAnsi" w:cstheme="minorHAnsi"/>
          <w:sz w:val="22"/>
          <w:szCs w:val="22"/>
          <w:lang w:eastAsia="en-IE"/>
        </w:rPr>
        <w:t xml:space="preserve">A copy of the draft direction may be inspected </w:t>
      </w:r>
      <w:r w:rsidRPr="008112C9">
        <w:rPr>
          <w:rFonts w:asciiTheme="minorHAnsi" w:hAnsiTheme="minorHAnsi" w:cstheme="minorHAnsi"/>
          <w:sz w:val="22"/>
          <w:szCs w:val="22"/>
          <w:lang w:eastAsia="en-IE"/>
        </w:rPr>
        <w:t xml:space="preserve">from </w:t>
      </w:r>
      <w:r w:rsidR="008112C9" w:rsidRPr="008112C9">
        <w:rPr>
          <w:rFonts w:asciiTheme="minorHAnsi" w:hAnsiTheme="minorHAnsi" w:cstheme="minorHAnsi"/>
          <w:b/>
          <w:sz w:val="22"/>
          <w:szCs w:val="22"/>
          <w:lang w:eastAsia="en-IE"/>
        </w:rPr>
        <w:t xml:space="preserve">Friday </w:t>
      </w:r>
      <w:r w:rsidR="006A410C">
        <w:rPr>
          <w:rFonts w:asciiTheme="minorHAnsi" w:hAnsiTheme="minorHAnsi" w:cstheme="minorHAnsi"/>
          <w:b/>
          <w:sz w:val="22"/>
          <w:szCs w:val="22"/>
          <w:lang w:eastAsia="en-IE"/>
        </w:rPr>
        <w:t>5</w:t>
      </w:r>
      <w:r w:rsidR="008112C9" w:rsidRPr="008112C9">
        <w:rPr>
          <w:rFonts w:asciiTheme="minorHAnsi" w:hAnsiTheme="minorHAnsi" w:cstheme="minorHAnsi"/>
          <w:b/>
          <w:sz w:val="22"/>
          <w:szCs w:val="22"/>
          <w:vertAlign w:val="superscript"/>
          <w:lang w:eastAsia="en-IE"/>
        </w:rPr>
        <w:t>th</w:t>
      </w:r>
      <w:r w:rsidR="008112C9" w:rsidRPr="008112C9">
        <w:rPr>
          <w:rFonts w:asciiTheme="minorHAnsi" w:hAnsiTheme="minorHAnsi" w:cstheme="minorHAnsi"/>
          <w:b/>
          <w:sz w:val="22"/>
          <w:szCs w:val="22"/>
          <w:lang w:eastAsia="en-IE"/>
        </w:rPr>
        <w:t xml:space="preserve"> </w:t>
      </w:r>
      <w:r w:rsidR="001A2BE8" w:rsidRPr="008112C9">
        <w:rPr>
          <w:rFonts w:asciiTheme="minorHAnsi" w:hAnsiTheme="minorHAnsi" w:cstheme="minorHAnsi"/>
          <w:b/>
          <w:sz w:val="22"/>
          <w:szCs w:val="22"/>
          <w:lang w:eastAsia="en-IE"/>
        </w:rPr>
        <w:t xml:space="preserve">January to </w:t>
      </w:r>
      <w:r w:rsidR="008112C9" w:rsidRPr="008112C9">
        <w:rPr>
          <w:rFonts w:asciiTheme="minorHAnsi" w:hAnsiTheme="minorHAnsi" w:cstheme="minorHAnsi"/>
          <w:b/>
          <w:sz w:val="22"/>
          <w:szCs w:val="22"/>
          <w:lang w:eastAsia="en-IE"/>
        </w:rPr>
        <w:t xml:space="preserve">Thursday </w:t>
      </w:r>
      <w:r w:rsidR="001A2BE8" w:rsidRPr="008112C9">
        <w:rPr>
          <w:rFonts w:asciiTheme="minorHAnsi" w:hAnsiTheme="minorHAnsi" w:cstheme="minorHAnsi"/>
          <w:b/>
          <w:sz w:val="22"/>
          <w:szCs w:val="22"/>
          <w:lang w:eastAsia="en-IE"/>
        </w:rPr>
        <w:t>1</w:t>
      </w:r>
      <w:r w:rsidR="008112C9" w:rsidRPr="008112C9">
        <w:rPr>
          <w:rFonts w:asciiTheme="minorHAnsi" w:hAnsiTheme="minorHAnsi" w:cstheme="minorHAnsi"/>
          <w:b/>
          <w:sz w:val="22"/>
          <w:szCs w:val="22"/>
          <w:lang w:eastAsia="en-IE"/>
        </w:rPr>
        <w:t>8</w:t>
      </w:r>
      <w:r w:rsidR="001A2BE8" w:rsidRPr="008112C9">
        <w:rPr>
          <w:rFonts w:asciiTheme="minorHAnsi" w:hAnsiTheme="minorHAnsi" w:cstheme="minorHAnsi"/>
          <w:b/>
          <w:sz w:val="22"/>
          <w:szCs w:val="22"/>
          <w:vertAlign w:val="superscript"/>
          <w:lang w:eastAsia="en-IE"/>
        </w:rPr>
        <w:t>th</w:t>
      </w:r>
      <w:r w:rsidR="001A2BE8" w:rsidRPr="008112C9">
        <w:rPr>
          <w:rFonts w:asciiTheme="minorHAnsi" w:hAnsiTheme="minorHAnsi" w:cstheme="minorHAnsi"/>
          <w:b/>
          <w:sz w:val="22"/>
          <w:szCs w:val="22"/>
          <w:lang w:eastAsia="en-IE"/>
        </w:rPr>
        <w:t xml:space="preserve"> January 2018 </w:t>
      </w:r>
      <w:r w:rsidRPr="008112C9">
        <w:rPr>
          <w:rFonts w:asciiTheme="minorHAnsi" w:hAnsiTheme="minorHAnsi" w:cstheme="minorHAnsi"/>
          <w:sz w:val="22"/>
          <w:szCs w:val="22"/>
          <w:lang w:eastAsia="en-IE"/>
        </w:rPr>
        <w:t>inclusive</w:t>
      </w:r>
      <w:r w:rsidRPr="009F5519">
        <w:rPr>
          <w:rFonts w:asciiTheme="minorHAnsi" w:hAnsiTheme="minorHAnsi" w:cstheme="minorHAnsi"/>
          <w:sz w:val="22"/>
          <w:szCs w:val="22"/>
          <w:lang w:eastAsia="en-IE"/>
        </w:rPr>
        <w:t xml:space="preserve"> at the following locations:</w:t>
      </w:r>
    </w:p>
    <w:p w:rsidR="00C916B6" w:rsidRPr="009F5519" w:rsidRDefault="00C916B6" w:rsidP="00C916B6">
      <w:pPr>
        <w:numPr>
          <w:ilvl w:val="0"/>
          <w:numId w:val="1"/>
        </w:numPr>
        <w:rPr>
          <w:rStyle w:val="Strong"/>
          <w:rFonts w:asciiTheme="minorHAnsi" w:hAnsiTheme="minorHAnsi" w:cstheme="minorHAnsi"/>
          <w:b w:val="0"/>
          <w:bCs w:val="0"/>
          <w:sz w:val="22"/>
          <w:szCs w:val="22"/>
        </w:rPr>
      </w:pPr>
      <w:proofErr w:type="spellStart"/>
      <w:r w:rsidRPr="009F5519">
        <w:rPr>
          <w:rStyle w:val="Strong"/>
          <w:rFonts w:asciiTheme="minorHAnsi" w:hAnsiTheme="minorHAnsi" w:cstheme="minorHAnsi"/>
          <w:b w:val="0"/>
          <w:sz w:val="22"/>
          <w:szCs w:val="22"/>
        </w:rPr>
        <w:t>Leixlip</w:t>
      </w:r>
      <w:proofErr w:type="spellEnd"/>
      <w:r w:rsidRPr="009F5519">
        <w:rPr>
          <w:rStyle w:val="Strong"/>
          <w:rFonts w:asciiTheme="minorHAnsi" w:hAnsiTheme="minorHAnsi" w:cstheme="minorHAnsi"/>
          <w:b w:val="0"/>
          <w:sz w:val="22"/>
          <w:szCs w:val="22"/>
        </w:rPr>
        <w:t xml:space="preserve"> Library, Captain’s Hill, </w:t>
      </w:r>
      <w:proofErr w:type="spellStart"/>
      <w:r w:rsidRPr="009F5519">
        <w:rPr>
          <w:rStyle w:val="Strong"/>
          <w:rFonts w:asciiTheme="minorHAnsi" w:hAnsiTheme="minorHAnsi" w:cstheme="minorHAnsi"/>
          <w:b w:val="0"/>
          <w:sz w:val="22"/>
          <w:szCs w:val="22"/>
        </w:rPr>
        <w:t>Le</w:t>
      </w:r>
      <w:r>
        <w:rPr>
          <w:rStyle w:val="Strong"/>
          <w:rFonts w:asciiTheme="minorHAnsi" w:hAnsiTheme="minorHAnsi" w:cstheme="minorHAnsi"/>
          <w:b w:val="0"/>
          <w:sz w:val="22"/>
          <w:szCs w:val="22"/>
        </w:rPr>
        <w:t>i</w:t>
      </w:r>
      <w:r w:rsidRPr="009F5519">
        <w:rPr>
          <w:rStyle w:val="Strong"/>
          <w:rFonts w:asciiTheme="minorHAnsi" w:hAnsiTheme="minorHAnsi" w:cstheme="minorHAnsi"/>
          <w:b w:val="0"/>
          <w:sz w:val="22"/>
          <w:szCs w:val="22"/>
        </w:rPr>
        <w:t>xlip</w:t>
      </w:r>
      <w:proofErr w:type="spellEnd"/>
      <w:r w:rsidRPr="009F5519">
        <w:rPr>
          <w:rStyle w:val="Strong"/>
          <w:rFonts w:asciiTheme="minorHAnsi" w:hAnsiTheme="minorHAnsi" w:cstheme="minorHAnsi"/>
          <w:b w:val="0"/>
          <w:sz w:val="22"/>
          <w:szCs w:val="22"/>
        </w:rPr>
        <w:t xml:space="preserve"> during normal opening hours</w:t>
      </w:r>
      <w:r>
        <w:rPr>
          <w:rStyle w:val="Strong"/>
          <w:rFonts w:asciiTheme="minorHAnsi" w:hAnsiTheme="minorHAnsi" w:cstheme="minorHAnsi"/>
          <w:b w:val="0"/>
          <w:sz w:val="22"/>
          <w:szCs w:val="22"/>
        </w:rPr>
        <w:t>.</w:t>
      </w:r>
    </w:p>
    <w:p w:rsidR="00AE4EAE" w:rsidRPr="009F5519" w:rsidRDefault="00AE4EAE" w:rsidP="009F5519">
      <w:pPr>
        <w:pStyle w:val="ListParagraph"/>
        <w:numPr>
          <w:ilvl w:val="0"/>
          <w:numId w:val="1"/>
        </w:numPr>
        <w:ind w:right="-1054"/>
        <w:jc w:val="both"/>
        <w:rPr>
          <w:rStyle w:val="Strong"/>
          <w:rFonts w:asciiTheme="minorHAnsi" w:hAnsiTheme="minorHAnsi" w:cstheme="minorHAnsi"/>
          <w:b w:val="0"/>
          <w:bCs w:val="0"/>
          <w:sz w:val="22"/>
          <w:szCs w:val="22"/>
        </w:rPr>
      </w:pPr>
      <w:r w:rsidRPr="009F5519">
        <w:rPr>
          <w:rStyle w:val="Strong"/>
          <w:rFonts w:asciiTheme="minorHAnsi" w:hAnsiTheme="minorHAnsi" w:cstheme="minorHAnsi"/>
          <w:b w:val="0"/>
          <w:sz w:val="22"/>
          <w:szCs w:val="22"/>
        </w:rPr>
        <w:t xml:space="preserve">Kildare County Council, </w:t>
      </w:r>
      <w:proofErr w:type="spellStart"/>
      <w:r w:rsidRPr="009F5519">
        <w:rPr>
          <w:rStyle w:val="Strong"/>
          <w:rFonts w:asciiTheme="minorHAnsi" w:hAnsiTheme="minorHAnsi" w:cstheme="minorHAnsi"/>
          <w:b w:val="0"/>
          <w:sz w:val="22"/>
          <w:szCs w:val="22"/>
        </w:rPr>
        <w:t>Áras</w:t>
      </w:r>
      <w:proofErr w:type="spellEnd"/>
      <w:r w:rsidRPr="009F5519">
        <w:rPr>
          <w:rStyle w:val="Strong"/>
          <w:rFonts w:asciiTheme="minorHAnsi" w:hAnsiTheme="minorHAnsi" w:cstheme="minorHAnsi"/>
          <w:b w:val="0"/>
          <w:sz w:val="22"/>
          <w:szCs w:val="22"/>
        </w:rPr>
        <w:t xml:space="preserve"> Chill </w:t>
      </w:r>
      <w:proofErr w:type="spellStart"/>
      <w:r w:rsidRPr="009F5519">
        <w:rPr>
          <w:rStyle w:val="Strong"/>
          <w:rFonts w:asciiTheme="minorHAnsi" w:hAnsiTheme="minorHAnsi" w:cstheme="minorHAnsi"/>
          <w:b w:val="0"/>
          <w:sz w:val="22"/>
          <w:szCs w:val="22"/>
        </w:rPr>
        <w:t>Dara</w:t>
      </w:r>
      <w:proofErr w:type="spellEnd"/>
      <w:r w:rsidRPr="009F5519">
        <w:rPr>
          <w:rStyle w:val="Strong"/>
          <w:rFonts w:asciiTheme="minorHAnsi" w:hAnsiTheme="minorHAnsi" w:cstheme="minorHAnsi"/>
          <w:b w:val="0"/>
          <w:sz w:val="22"/>
          <w:szCs w:val="22"/>
        </w:rPr>
        <w:t xml:space="preserve">, </w:t>
      </w:r>
      <w:proofErr w:type="spellStart"/>
      <w:r w:rsidRPr="009F5519">
        <w:rPr>
          <w:rStyle w:val="Strong"/>
          <w:rFonts w:asciiTheme="minorHAnsi" w:hAnsiTheme="minorHAnsi" w:cstheme="minorHAnsi"/>
          <w:b w:val="0"/>
          <w:sz w:val="22"/>
          <w:szCs w:val="22"/>
        </w:rPr>
        <w:t>Devoy</w:t>
      </w:r>
      <w:proofErr w:type="spellEnd"/>
      <w:r w:rsidRPr="009F5519">
        <w:rPr>
          <w:rStyle w:val="Strong"/>
          <w:rFonts w:asciiTheme="minorHAnsi" w:hAnsiTheme="minorHAnsi" w:cstheme="minorHAnsi"/>
          <w:b w:val="0"/>
          <w:sz w:val="22"/>
          <w:szCs w:val="22"/>
        </w:rPr>
        <w:t xml:space="preserve"> Park, Naas, Co. Kildare during office opening hours.  </w:t>
      </w:r>
    </w:p>
    <w:p w:rsidR="00AE4EAE" w:rsidRPr="009F5519" w:rsidRDefault="00AE4EAE" w:rsidP="009F5519">
      <w:pPr>
        <w:numPr>
          <w:ilvl w:val="0"/>
          <w:numId w:val="1"/>
        </w:numPr>
        <w:rPr>
          <w:rStyle w:val="Strong"/>
          <w:rFonts w:asciiTheme="minorHAnsi" w:hAnsiTheme="minorHAnsi" w:cstheme="minorHAnsi"/>
          <w:b w:val="0"/>
          <w:bCs w:val="0"/>
          <w:sz w:val="22"/>
          <w:szCs w:val="22"/>
        </w:rPr>
      </w:pPr>
      <w:r w:rsidRPr="009F5519">
        <w:rPr>
          <w:rStyle w:val="Strong"/>
          <w:rFonts w:asciiTheme="minorHAnsi" w:hAnsiTheme="minorHAnsi" w:cstheme="minorHAnsi"/>
          <w:b w:val="0"/>
          <w:sz w:val="22"/>
          <w:szCs w:val="22"/>
        </w:rPr>
        <w:t>The County Council’s website</w:t>
      </w:r>
      <w:r w:rsidRPr="009F5519">
        <w:rPr>
          <w:rStyle w:val="Strong"/>
          <w:rFonts w:asciiTheme="minorHAnsi" w:hAnsiTheme="minorHAnsi" w:cstheme="minorHAnsi"/>
          <w:b w:val="0"/>
          <w:bCs w:val="0"/>
          <w:sz w:val="22"/>
          <w:szCs w:val="22"/>
        </w:rPr>
        <w:t xml:space="preserve">: </w:t>
      </w:r>
      <w:hyperlink r:id="rId5" w:history="1">
        <w:r w:rsidR="001A2BE8" w:rsidRPr="0018638F">
          <w:rPr>
            <w:rStyle w:val="Hyperlink"/>
            <w:rFonts w:asciiTheme="minorHAnsi" w:hAnsiTheme="minorHAnsi" w:cstheme="minorHAnsi"/>
            <w:sz w:val="20"/>
            <w:szCs w:val="20"/>
          </w:rPr>
          <w:t>www.kildarecountycouncil.ie</w:t>
        </w:r>
      </w:hyperlink>
    </w:p>
    <w:p w:rsidR="00964E97" w:rsidRPr="009F5519" w:rsidRDefault="00964E97" w:rsidP="009F5519">
      <w:pPr>
        <w:ind w:left="720"/>
        <w:rPr>
          <w:rStyle w:val="Strong"/>
          <w:rFonts w:asciiTheme="minorHAnsi" w:hAnsiTheme="minorHAnsi" w:cstheme="minorHAnsi"/>
          <w:b w:val="0"/>
          <w:bCs w:val="0"/>
          <w:sz w:val="22"/>
          <w:szCs w:val="22"/>
        </w:rPr>
      </w:pPr>
    </w:p>
    <w:p w:rsidR="00AE4EAE" w:rsidRPr="009F5519" w:rsidRDefault="00AE4EAE" w:rsidP="009F5519">
      <w:pPr>
        <w:shd w:val="clear" w:color="auto" w:fill="FFFFFF"/>
        <w:spacing w:before="100" w:after="100"/>
        <w:ind w:right="100"/>
        <w:rPr>
          <w:rFonts w:asciiTheme="minorHAnsi" w:hAnsiTheme="minorHAnsi" w:cstheme="minorHAnsi"/>
          <w:sz w:val="22"/>
          <w:szCs w:val="22"/>
          <w:lang w:eastAsia="en-IE"/>
        </w:rPr>
      </w:pPr>
      <w:r w:rsidRPr="009F5519">
        <w:rPr>
          <w:rFonts w:asciiTheme="minorHAnsi" w:hAnsiTheme="minorHAnsi" w:cstheme="minorHAnsi"/>
          <w:sz w:val="22"/>
          <w:szCs w:val="22"/>
          <w:lang w:eastAsia="en-IE"/>
        </w:rPr>
        <w:t xml:space="preserve">Written submissions or observations </w:t>
      </w:r>
      <w:r w:rsidRPr="009F5519">
        <w:rPr>
          <w:rFonts w:asciiTheme="minorHAnsi" w:hAnsiTheme="minorHAnsi" w:cstheme="minorHAnsi"/>
          <w:b/>
          <w:sz w:val="22"/>
          <w:szCs w:val="22"/>
          <w:lang w:eastAsia="en-IE"/>
        </w:rPr>
        <w:t>in respect of the draft direction</w:t>
      </w:r>
      <w:r w:rsidRPr="009F5519">
        <w:rPr>
          <w:rFonts w:asciiTheme="minorHAnsi" w:hAnsiTheme="minorHAnsi" w:cstheme="minorHAnsi"/>
          <w:sz w:val="22"/>
          <w:szCs w:val="22"/>
          <w:lang w:eastAsia="en-IE"/>
        </w:rPr>
        <w:t xml:space="preserve"> may be made to the Planning Authority during the period stated above and shall be taken into consideration by the Minister before directing the Planning Authority pursuant to this section.   </w:t>
      </w:r>
    </w:p>
    <w:p w:rsidR="00AE4EAE" w:rsidRPr="009F5519" w:rsidRDefault="00AE4EAE" w:rsidP="009F5519">
      <w:pPr>
        <w:shd w:val="clear" w:color="auto" w:fill="FFFFFF"/>
        <w:spacing w:before="100" w:after="100"/>
        <w:ind w:right="100"/>
        <w:rPr>
          <w:rFonts w:asciiTheme="minorHAnsi" w:hAnsiTheme="minorHAnsi" w:cstheme="minorHAnsi"/>
          <w:sz w:val="22"/>
          <w:szCs w:val="22"/>
          <w:lang w:eastAsia="en-IE"/>
        </w:rPr>
      </w:pPr>
      <w:r w:rsidRPr="009F5519">
        <w:rPr>
          <w:rFonts w:asciiTheme="minorHAnsi" w:hAnsiTheme="minorHAnsi" w:cstheme="minorHAnsi"/>
          <w:sz w:val="22"/>
          <w:szCs w:val="22"/>
          <w:lang w:eastAsia="en-IE"/>
        </w:rPr>
        <w:t xml:space="preserve">Submissions or observations should be marked </w:t>
      </w:r>
      <w:r w:rsidRPr="009F5519">
        <w:rPr>
          <w:rFonts w:asciiTheme="minorHAnsi" w:hAnsiTheme="minorHAnsi" w:cstheme="minorHAnsi"/>
          <w:b/>
          <w:bCs/>
          <w:sz w:val="22"/>
          <w:szCs w:val="22"/>
          <w:lang w:eastAsia="en-IE"/>
        </w:rPr>
        <w:t>“</w:t>
      </w:r>
      <w:proofErr w:type="spellStart"/>
      <w:r w:rsidRPr="009F5519">
        <w:rPr>
          <w:rFonts w:asciiTheme="minorHAnsi" w:hAnsiTheme="minorHAnsi" w:cstheme="minorHAnsi"/>
          <w:b/>
          <w:bCs/>
          <w:sz w:val="22"/>
          <w:szCs w:val="22"/>
          <w:lang w:eastAsia="en-IE"/>
        </w:rPr>
        <w:t>Leixlip</w:t>
      </w:r>
      <w:proofErr w:type="spellEnd"/>
      <w:r w:rsidRPr="009F5519">
        <w:rPr>
          <w:rFonts w:asciiTheme="minorHAnsi" w:hAnsiTheme="minorHAnsi" w:cstheme="minorHAnsi"/>
          <w:b/>
          <w:bCs/>
          <w:sz w:val="22"/>
          <w:szCs w:val="22"/>
          <w:lang w:eastAsia="en-IE"/>
        </w:rPr>
        <w:t xml:space="preserve"> Local Area Plan 2017-2023 Direction 2017”</w:t>
      </w:r>
      <w:r w:rsidRPr="009F5519">
        <w:rPr>
          <w:rFonts w:asciiTheme="minorHAnsi" w:hAnsiTheme="minorHAnsi" w:cstheme="minorHAnsi"/>
          <w:sz w:val="22"/>
          <w:szCs w:val="22"/>
          <w:lang w:eastAsia="en-IE"/>
        </w:rPr>
        <w:t xml:space="preserve"> and must be submitted either:</w:t>
      </w:r>
    </w:p>
    <w:p w:rsidR="00AE4EAE" w:rsidRPr="009F5519" w:rsidRDefault="00AE4EAE" w:rsidP="009F5519">
      <w:pPr>
        <w:autoSpaceDE w:val="0"/>
        <w:autoSpaceDN w:val="0"/>
        <w:adjustRightInd w:val="0"/>
        <w:jc w:val="both"/>
        <w:rPr>
          <w:rFonts w:asciiTheme="minorHAnsi" w:eastAsiaTheme="minorHAnsi" w:hAnsiTheme="minorHAnsi" w:cstheme="minorHAnsi"/>
          <w:color w:val="000000"/>
          <w:sz w:val="22"/>
          <w:szCs w:val="22"/>
        </w:rPr>
      </w:pPr>
      <w:r w:rsidRPr="009F5519">
        <w:rPr>
          <w:rFonts w:asciiTheme="minorHAnsi" w:eastAsiaTheme="minorHAnsi" w:hAnsiTheme="minorHAnsi" w:cstheme="minorHAnsi"/>
          <w:color w:val="000000"/>
          <w:sz w:val="22"/>
          <w:szCs w:val="22"/>
        </w:rPr>
        <w:t>-  Online, through the submission form facility available on Kildare County Council’s website:</w:t>
      </w:r>
    </w:p>
    <w:p w:rsidR="00C916B6" w:rsidRPr="00C916B6" w:rsidRDefault="00A32A75" w:rsidP="009F5519">
      <w:pPr>
        <w:autoSpaceDE w:val="0"/>
        <w:autoSpaceDN w:val="0"/>
        <w:adjustRightInd w:val="0"/>
        <w:jc w:val="both"/>
        <w:rPr>
          <w:rFonts w:asciiTheme="minorHAnsi" w:hAnsiTheme="minorHAnsi" w:cstheme="minorHAnsi"/>
          <w:sz w:val="22"/>
          <w:szCs w:val="22"/>
        </w:rPr>
      </w:pPr>
      <w:hyperlink r:id="rId6" w:history="1">
        <w:r w:rsidR="00C916B6" w:rsidRPr="00C916B6">
          <w:rPr>
            <w:rStyle w:val="Hyperlink"/>
            <w:rFonts w:asciiTheme="minorHAnsi" w:hAnsiTheme="minorHAnsi" w:cstheme="minorHAnsi"/>
            <w:sz w:val="22"/>
            <w:szCs w:val="22"/>
          </w:rPr>
          <w:t>http://kildare.ie/CountyCouncil/Planning/DevelopmentPlans/LocalAreaPlans/LeixlipLocalAreaPlan2017-2023/</w:t>
        </w:r>
      </w:hyperlink>
      <w:r w:rsidR="00C916B6" w:rsidRPr="00C916B6">
        <w:rPr>
          <w:rFonts w:asciiTheme="minorHAnsi" w:hAnsiTheme="minorHAnsi" w:cstheme="minorHAnsi"/>
          <w:sz w:val="22"/>
          <w:szCs w:val="22"/>
        </w:rPr>
        <w:t xml:space="preserve"> </w:t>
      </w:r>
    </w:p>
    <w:p w:rsidR="00AE4EAE" w:rsidRPr="009F5519" w:rsidRDefault="00AE4EAE" w:rsidP="009F5519">
      <w:pPr>
        <w:autoSpaceDE w:val="0"/>
        <w:autoSpaceDN w:val="0"/>
        <w:adjustRightInd w:val="0"/>
        <w:jc w:val="both"/>
        <w:rPr>
          <w:rFonts w:asciiTheme="minorHAnsi" w:eastAsiaTheme="minorHAnsi" w:hAnsiTheme="minorHAnsi" w:cstheme="minorHAnsi"/>
          <w:b/>
          <w:color w:val="000000"/>
          <w:sz w:val="22"/>
          <w:szCs w:val="22"/>
        </w:rPr>
      </w:pPr>
      <w:r w:rsidRPr="009F5519">
        <w:rPr>
          <w:rFonts w:asciiTheme="minorHAnsi" w:eastAsiaTheme="minorHAnsi" w:hAnsiTheme="minorHAnsi" w:cstheme="minorHAnsi"/>
          <w:b/>
          <w:color w:val="000000"/>
          <w:sz w:val="22"/>
          <w:szCs w:val="22"/>
        </w:rPr>
        <w:t>OR</w:t>
      </w:r>
    </w:p>
    <w:p w:rsidR="00AE4EAE" w:rsidRPr="009F5519" w:rsidRDefault="00AE4EAE" w:rsidP="009F5519">
      <w:pPr>
        <w:autoSpaceDE w:val="0"/>
        <w:autoSpaceDN w:val="0"/>
        <w:adjustRightInd w:val="0"/>
        <w:ind w:left="142" w:hanging="142"/>
        <w:jc w:val="both"/>
        <w:rPr>
          <w:rFonts w:asciiTheme="minorHAnsi" w:eastAsiaTheme="minorHAnsi" w:hAnsiTheme="minorHAnsi" w:cstheme="minorHAnsi"/>
          <w:color w:val="000000"/>
          <w:sz w:val="22"/>
          <w:szCs w:val="22"/>
        </w:rPr>
      </w:pPr>
      <w:r w:rsidRPr="009F5519">
        <w:rPr>
          <w:rFonts w:asciiTheme="minorHAnsi" w:eastAsiaTheme="minorHAnsi" w:hAnsiTheme="minorHAnsi" w:cstheme="minorHAnsi"/>
          <w:color w:val="000000"/>
          <w:sz w:val="22"/>
          <w:szCs w:val="22"/>
        </w:rPr>
        <w:t xml:space="preserve">- By post to: Senior Executive Officer, Planning Department, Kildare County Council, </w:t>
      </w:r>
      <w:proofErr w:type="spellStart"/>
      <w:r w:rsidRPr="009F5519">
        <w:rPr>
          <w:rFonts w:asciiTheme="minorHAnsi" w:eastAsiaTheme="minorHAnsi" w:hAnsiTheme="minorHAnsi" w:cstheme="minorHAnsi"/>
          <w:color w:val="000000"/>
          <w:sz w:val="22"/>
          <w:szCs w:val="22"/>
        </w:rPr>
        <w:t>Áras</w:t>
      </w:r>
      <w:proofErr w:type="spellEnd"/>
      <w:r w:rsidRPr="009F5519">
        <w:rPr>
          <w:rFonts w:asciiTheme="minorHAnsi" w:eastAsiaTheme="minorHAnsi" w:hAnsiTheme="minorHAnsi" w:cstheme="minorHAnsi"/>
          <w:color w:val="000000"/>
          <w:sz w:val="22"/>
          <w:szCs w:val="22"/>
        </w:rPr>
        <w:t xml:space="preserve"> Chill </w:t>
      </w:r>
      <w:proofErr w:type="spellStart"/>
      <w:r w:rsidRPr="009F5519">
        <w:rPr>
          <w:rFonts w:asciiTheme="minorHAnsi" w:eastAsiaTheme="minorHAnsi" w:hAnsiTheme="minorHAnsi" w:cstheme="minorHAnsi"/>
          <w:color w:val="000000"/>
          <w:sz w:val="22"/>
          <w:szCs w:val="22"/>
        </w:rPr>
        <w:t>Dara</w:t>
      </w:r>
      <w:proofErr w:type="spellEnd"/>
      <w:r w:rsidRPr="009F5519">
        <w:rPr>
          <w:rFonts w:asciiTheme="minorHAnsi" w:eastAsiaTheme="minorHAnsi" w:hAnsiTheme="minorHAnsi" w:cstheme="minorHAnsi"/>
          <w:color w:val="000000"/>
          <w:sz w:val="22"/>
          <w:szCs w:val="22"/>
        </w:rPr>
        <w:t xml:space="preserve">, </w:t>
      </w:r>
      <w:proofErr w:type="spellStart"/>
      <w:r w:rsidRPr="009F5519">
        <w:rPr>
          <w:rFonts w:asciiTheme="minorHAnsi" w:eastAsiaTheme="minorHAnsi" w:hAnsiTheme="minorHAnsi" w:cstheme="minorHAnsi"/>
          <w:color w:val="000000"/>
          <w:sz w:val="22"/>
          <w:szCs w:val="22"/>
        </w:rPr>
        <w:t>Devoy</w:t>
      </w:r>
      <w:proofErr w:type="spellEnd"/>
      <w:r w:rsidRPr="009F5519">
        <w:rPr>
          <w:rFonts w:asciiTheme="minorHAnsi" w:eastAsiaTheme="minorHAnsi" w:hAnsiTheme="minorHAnsi" w:cstheme="minorHAnsi"/>
          <w:color w:val="000000"/>
          <w:sz w:val="22"/>
          <w:szCs w:val="22"/>
        </w:rPr>
        <w:t xml:space="preserve"> Park, Naas, Co. Kildare.</w:t>
      </w:r>
    </w:p>
    <w:p w:rsidR="00AE4EAE" w:rsidRPr="009F5519" w:rsidRDefault="00AE4EAE" w:rsidP="009F5519">
      <w:pPr>
        <w:autoSpaceDE w:val="0"/>
        <w:autoSpaceDN w:val="0"/>
        <w:adjustRightInd w:val="0"/>
        <w:jc w:val="both"/>
        <w:rPr>
          <w:rFonts w:asciiTheme="minorHAnsi" w:eastAsiaTheme="minorHAnsi" w:hAnsiTheme="minorHAnsi" w:cstheme="minorHAnsi"/>
          <w:color w:val="000000"/>
          <w:sz w:val="22"/>
          <w:szCs w:val="22"/>
        </w:rPr>
      </w:pPr>
    </w:p>
    <w:p w:rsidR="00AE4EAE" w:rsidRPr="009F5519" w:rsidRDefault="00AE4EAE" w:rsidP="009F5519">
      <w:pPr>
        <w:autoSpaceDE w:val="0"/>
        <w:autoSpaceDN w:val="0"/>
        <w:adjustRightInd w:val="0"/>
        <w:jc w:val="both"/>
        <w:rPr>
          <w:rFonts w:asciiTheme="minorHAnsi" w:eastAsiaTheme="minorHAnsi" w:hAnsiTheme="minorHAnsi" w:cstheme="minorHAnsi"/>
          <w:color w:val="000000"/>
          <w:sz w:val="22"/>
          <w:szCs w:val="22"/>
        </w:rPr>
      </w:pPr>
      <w:r w:rsidRPr="009F5519">
        <w:rPr>
          <w:rFonts w:asciiTheme="minorHAnsi" w:eastAsiaTheme="minorHAnsi" w:hAnsiTheme="minorHAnsi" w:cstheme="minorHAnsi"/>
          <w:color w:val="000000"/>
          <w:sz w:val="22"/>
          <w:szCs w:val="22"/>
        </w:rPr>
        <w:t>Please make your submission by one medium only, i.e. online or hard copy. Any submission or observation should state your name, address and where relevant, the body or organisation represented. As an online facility has been provided for your convenience, e-mail and fax submissions will not be accepted.</w:t>
      </w:r>
    </w:p>
    <w:p w:rsidR="00AE4EAE" w:rsidRPr="009F5519" w:rsidRDefault="00AE4EAE" w:rsidP="009F5519">
      <w:pPr>
        <w:jc w:val="both"/>
        <w:rPr>
          <w:rFonts w:asciiTheme="minorHAnsi" w:hAnsiTheme="minorHAnsi" w:cstheme="minorHAnsi"/>
          <w:b/>
          <w:sz w:val="22"/>
          <w:szCs w:val="22"/>
        </w:rPr>
      </w:pPr>
    </w:p>
    <w:p w:rsidR="00AE4EAE" w:rsidRPr="009F5519" w:rsidRDefault="00AE4EAE" w:rsidP="009F5519">
      <w:pPr>
        <w:jc w:val="both"/>
        <w:rPr>
          <w:rFonts w:asciiTheme="minorHAnsi" w:hAnsiTheme="minorHAnsi" w:cstheme="minorHAnsi"/>
          <w:b/>
          <w:sz w:val="22"/>
          <w:szCs w:val="22"/>
        </w:rPr>
      </w:pPr>
      <w:r w:rsidRPr="009F5519">
        <w:rPr>
          <w:rFonts w:asciiTheme="minorHAnsi" w:hAnsiTheme="minorHAnsi" w:cstheme="minorHAnsi"/>
          <w:sz w:val="22"/>
          <w:szCs w:val="22"/>
          <w:lang w:eastAsia="en-IE"/>
        </w:rPr>
        <w:t xml:space="preserve">The closing date for receipt of </w:t>
      </w:r>
      <w:r w:rsidRPr="008112C9">
        <w:rPr>
          <w:rFonts w:asciiTheme="minorHAnsi" w:hAnsiTheme="minorHAnsi" w:cstheme="minorHAnsi"/>
          <w:sz w:val="22"/>
          <w:szCs w:val="22"/>
          <w:lang w:eastAsia="en-IE"/>
        </w:rPr>
        <w:t>submissions</w:t>
      </w:r>
      <w:r w:rsidR="004C327E" w:rsidRPr="008112C9">
        <w:rPr>
          <w:rFonts w:asciiTheme="minorHAnsi" w:hAnsiTheme="minorHAnsi" w:cstheme="minorHAnsi"/>
          <w:sz w:val="22"/>
          <w:szCs w:val="22"/>
          <w:lang w:eastAsia="en-IE"/>
        </w:rPr>
        <w:t xml:space="preserve"> </w:t>
      </w:r>
      <w:r w:rsidR="004C327E" w:rsidRPr="008112C9">
        <w:rPr>
          <w:rFonts w:asciiTheme="minorHAnsi" w:hAnsiTheme="minorHAnsi" w:cstheme="minorHAnsi"/>
          <w:b/>
          <w:sz w:val="22"/>
          <w:szCs w:val="22"/>
          <w:lang w:eastAsia="en-IE"/>
        </w:rPr>
        <w:t>is</w:t>
      </w:r>
      <w:r w:rsidR="001A2BE8" w:rsidRPr="008112C9">
        <w:rPr>
          <w:rFonts w:asciiTheme="minorHAnsi" w:hAnsiTheme="minorHAnsi" w:cstheme="minorHAnsi"/>
          <w:b/>
          <w:sz w:val="22"/>
          <w:szCs w:val="22"/>
          <w:lang w:eastAsia="en-IE"/>
        </w:rPr>
        <w:t xml:space="preserve"> 5pm</w:t>
      </w:r>
      <w:r w:rsidR="004C327E" w:rsidRPr="008112C9">
        <w:rPr>
          <w:rFonts w:asciiTheme="minorHAnsi" w:hAnsiTheme="minorHAnsi" w:cstheme="minorHAnsi"/>
          <w:b/>
          <w:sz w:val="22"/>
          <w:szCs w:val="22"/>
          <w:lang w:eastAsia="en-IE"/>
        </w:rPr>
        <w:t xml:space="preserve"> </w:t>
      </w:r>
      <w:r w:rsidR="008112C9" w:rsidRPr="008112C9">
        <w:rPr>
          <w:rFonts w:asciiTheme="minorHAnsi" w:hAnsiTheme="minorHAnsi" w:cstheme="minorHAnsi"/>
          <w:b/>
          <w:sz w:val="22"/>
          <w:szCs w:val="22"/>
          <w:lang w:eastAsia="en-IE"/>
        </w:rPr>
        <w:t xml:space="preserve">Thursday </w:t>
      </w:r>
      <w:r w:rsidR="004C327E" w:rsidRPr="008112C9">
        <w:rPr>
          <w:rFonts w:asciiTheme="minorHAnsi" w:hAnsiTheme="minorHAnsi" w:cstheme="minorHAnsi"/>
          <w:b/>
          <w:sz w:val="22"/>
          <w:szCs w:val="22"/>
          <w:lang w:eastAsia="en-IE"/>
        </w:rPr>
        <w:t>1</w:t>
      </w:r>
      <w:r w:rsidR="008112C9" w:rsidRPr="008112C9">
        <w:rPr>
          <w:rFonts w:asciiTheme="minorHAnsi" w:hAnsiTheme="minorHAnsi" w:cstheme="minorHAnsi"/>
          <w:b/>
          <w:sz w:val="22"/>
          <w:szCs w:val="22"/>
          <w:lang w:eastAsia="en-IE"/>
        </w:rPr>
        <w:t>8</w:t>
      </w:r>
      <w:r w:rsidR="004C327E" w:rsidRPr="008112C9">
        <w:rPr>
          <w:rFonts w:asciiTheme="minorHAnsi" w:hAnsiTheme="minorHAnsi" w:cstheme="minorHAnsi"/>
          <w:b/>
          <w:sz w:val="22"/>
          <w:szCs w:val="22"/>
          <w:vertAlign w:val="superscript"/>
          <w:lang w:eastAsia="en-IE"/>
        </w:rPr>
        <w:t>th</w:t>
      </w:r>
      <w:r w:rsidR="004C327E" w:rsidRPr="008112C9">
        <w:rPr>
          <w:rFonts w:asciiTheme="minorHAnsi" w:hAnsiTheme="minorHAnsi" w:cstheme="minorHAnsi"/>
          <w:b/>
          <w:sz w:val="22"/>
          <w:szCs w:val="22"/>
          <w:lang w:eastAsia="en-IE"/>
        </w:rPr>
        <w:t xml:space="preserve"> January 2018</w:t>
      </w:r>
      <w:r w:rsidRPr="008112C9">
        <w:rPr>
          <w:rFonts w:asciiTheme="minorHAnsi" w:hAnsiTheme="minorHAnsi" w:cstheme="minorHAnsi"/>
          <w:b/>
          <w:sz w:val="22"/>
          <w:szCs w:val="22"/>
          <w:lang w:eastAsia="en-IE"/>
        </w:rPr>
        <w:t>.</w:t>
      </w:r>
      <w:r w:rsidRPr="008112C9">
        <w:rPr>
          <w:rFonts w:asciiTheme="minorHAnsi" w:hAnsiTheme="minorHAnsi" w:cstheme="minorHAnsi"/>
          <w:sz w:val="22"/>
          <w:szCs w:val="22"/>
          <w:lang w:eastAsia="en-IE"/>
        </w:rPr>
        <w:t xml:space="preserve"> </w:t>
      </w:r>
      <w:r w:rsidRPr="008112C9">
        <w:rPr>
          <w:rFonts w:asciiTheme="minorHAnsi" w:hAnsiTheme="minorHAnsi" w:cstheme="minorHAnsi"/>
          <w:sz w:val="22"/>
          <w:szCs w:val="22"/>
        </w:rPr>
        <w:t>Late</w:t>
      </w:r>
      <w:r w:rsidRPr="00EC19FC">
        <w:rPr>
          <w:rFonts w:asciiTheme="minorHAnsi" w:hAnsiTheme="minorHAnsi" w:cstheme="minorHAnsi"/>
          <w:sz w:val="22"/>
          <w:szCs w:val="22"/>
        </w:rPr>
        <w:t xml:space="preserve"> submissions will not be accepted.</w:t>
      </w:r>
      <w:r w:rsidRPr="009F5519">
        <w:rPr>
          <w:rFonts w:asciiTheme="minorHAnsi" w:hAnsiTheme="minorHAnsi" w:cstheme="minorHAnsi"/>
          <w:b/>
          <w:sz w:val="22"/>
          <w:szCs w:val="22"/>
        </w:rPr>
        <w:t xml:space="preserve"> </w:t>
      </w:r>
    </w:p>
    <w:p w:rsidR="00AE4EAE" w:rsidRPr="009F5519" w:rsidRDefault="00AE4EAE" w:rsidP="009F5519">
      <w:pPr>
        <w:shd w:val="clear" w:color="auto" w:fill="FFFFFF"/>
        <w:spacing w:before="100" w:after="100"/>
        <w:ind w:left="100" w:right="100"/>
        <w:rPr>
          <w:rFonts w:asciiTheme="minorHAnsi" w:hAnsiTheme="minorHAnsi" w:cstheme="minorHAnsi"/>
          <w:sz w:val="22"/>
          <w:szCs w:val="22"/>
          <w:lang w:eastAsia="en-IE"/>
        </w:rPr>
      </w:pPr>
    </w:p>
    <w:p w:rsidR="00AE4EAE" w:rsidRPr="009F5519" w:rsidRDefault="00AE4EAE" w:rsidP="009F5519">
      <w:pPr>
        <w:shd w:val="clear" w:color="auto" w:fill="FFFFFF"/>
        <w:spacing w:before="100" w:after="100"/>
        <w:ind w:left="2260" w:right="100" w:firstLine="620"/>
        <w:rPr>
          <w:rFonts w:asciiTheme="minorHAnsi" w:hAnsiTheme="minorHAnsi" w:cstheme="minorHAnsi"/>
          <w:sz w:val="22"/>
          <w:szCs w:val="22"/>
          <w:lang w:eastAsia="en-IE"/>
        </w:rPr>
      </w:pPr>
      <w:r w:rsidRPr="009F5519">
        <w:rPr>
          <w:rFonts w:asciiTheme="minorHAnsi" w:hAnsiTheme="minorHAnsi" w:cstheme="minorHAnsi"/>
          <w:sz w:val="22"/>
          <w:szCs w:val="22"/>
          <w:lang w:eastAsia="en-IE"/>
        </w:rPr>
        <w:t xml:space="preserve">           -------------------------------</w:t>
      </w:r>
    </w:p>
    <w:p w:rsidR="00EF6A93" w:rsidRPr="009F5519" w:rsidRDefault="00EF6A93" w:rsidP="009F5519">
      <w:pPr>
        <w:rPr>
          <w:rFonts w:asciiTheme="minorHAnsi" w:hAnsiTheme="minorHAnsi" w:cstheme="minorHAnsi"/>
          <w:sz w:val="22"/>
          <w:szCs w:val="22"/>
        </w:rPr>
      </w:pPr>
    </w:p>
    <w:sectPr w:rsidR="00EF6A93" w:rsidRPr="009F5519" w:rsidSect="00EB207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EE6"/>
    <w:multiLevelType w:val="hybridMultilevel"/>
    <w:tmpl w:val="6F14D1B4"/>
    <w:lvl w:ilvl="0" w:tplc="EFA63768">
      <w:start w:val="1"/>
      <w:numFmt w:val="decimal"/>
      <w:lvlText w:val="(%1)"/>
      <w:lvlJc w:val="left"/>
      <w:pPr>
        <w:ind w:left="6314" w:hanging="360"/>
      </w:pPr>
      <w:rPr>
        <w:rFonts w:hint="default"/>
      </w:rPr>
    </w:lvl>
    <w:lvl w:ilvl="1" w:tplc="18090019" w:tentative="1">
      <w:start w:val="1"/>
      <w:numFmt w:val="lowerLetter"/>
      <w:lvlText w:val="%2."/>
      <w:lvlJc w:val="left"/>
      <w:pPr>
        <w:ind w:left="7034" w:hanging="360"/>
      </w:pPr>
    </w:lvl>
    <w:lvl w:ilvl="2" w:tplc="1809001B" w:tentative="1">
      <w:start w:val="1"/>
      <w:numFmt w:val="lowerRoman"/>
      <w:lvlText w:val="%3."/>
      <w:lvlJc w:val="right"/>
      <w:pPr>
        <w:ind w:left="7754" w:hanging="180"/>
      </w:pPr>
    </w:lvl>
    <w:lvl w:ilvl="3" w:tplc="1809000F" w:tentative="1">
      <w:start w:val="1"/>
      <w:numFmt w:val="decimal"/>
      <w:lvlText w:val="%4."/>
      <w:lvlJc w:val="left"/>
      <w:pPr>
        <w:ind w:left="8474" w:hanging="360"/>
      </w:pPr>
    </w:lvl>
    <w:lvl w:ilvl="4" w:tplc="18090019" w:tentative="1">
      <w:start w:val="1"/>
      <w:numFmt w:val="lowerLetter"/>
      <w:lvlText w:val="%5."/>
      <w:lvlJc w:val="left"/>
      <w:pPr>
        <w:ind w:left="9194" w:hanging="360"/>
      </w:pPr>
    </w:lvl>
    <w:lvl w:ilvl="5" w:tplc="1809001B" w:tentative="1">
      <w:start w:val="1"/>
      <w:numFmt w:val="lowerRoman"/>
      <w:lvlText w:val="%6."/>
      <w:lvlJc w:val="right"/>
      <w:pPr>
        <w:ind w:left="9914" w:hanging="180"/>
      </w:pPr>
    </w:lvl>
    <w:lvl w:ilvl="6" w:tplc="1809000F" w:tentative="1">
      <w:start w:val="1"/>
      <w:numFmt w:val="decimal"/>
      <w:lvlText w:val="%7."/>
      <w:lvlJc w:val="left"/>
      <w:pPr>
        <w:ind w:left="10634" w:hanging="360"/>
      </w:pPr>
    </w:lvl>
    <w:lvl w:ilvl="7" w:tplc="18090019" w:tentative="1">
      <w:start w:val="1"/>
      <w:numFmt w:val="lowerLetter"/>
      <w:lvlText w:val="%8."/>
      <w:lvlJc w:val="left"/>
      <w:pPr>
        <w:ind w:left="11354" w:hanging="360"/>
      </w:pPr>
    </w:lvl>
    <w:lvl w:ilvl="8" w:tplc="1809001B" w:tentative="1">
      <w:start w:val="1"/>
      <w:numFmt w:val="lowerRoman"/>
      <w:lvlText w:val="%9."/>
      <w:lvlJc w:val="right"/>
      <w:pPr>
        <w:ind w:left="12074" w:hanging="180"/>
      </w:pPr>
    </w:lvl>
  </w:abstractNum>
  <w:abstractNum w:abstractNumId="1">
    <w:nsid w:val="08F71268"/>
    <w:multiLevelType w:val="hybridMultilevel"/>
    <w:tmpl w:val="16AE9762"/>
    <w:lvl w:ilvl="0" w:tplc="14E4D33A">
      <w:start w:val="1"/>
      <w:numFmt w:val="lowerRoman"/>
      <w:lvlText w:val="(%1)"/>
      <w:lvlJc w:val="left"/>
      <w:pPr>
        <w:ind w:left="820" w:hanging="720"/>
      </w:pPr>
      <w:rPr>
        <w:rFonts w:hint="default"/>
        <w:b/>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2">
    <w:nsid w:val="097455CF"/>
    <w:multiLevelType w:val="hybridMultilevel"/>
    <w:tmpl w:val="9A788E5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C70A90"/>
    <w:multiLevelType w:val="hybridMultilevel"/>
    <w:tmpl w:val="5D98FD94"/>
    <w:lvl w:ilvl="0" w:tplc="0BD43158">
      <w:start w:val="1"/>
      <w:numFmt w:val="lowerLetter"/>
      <w:lvlText w:val="(%1)"/>
      <w:lvlJc w:val="left"/>
      <w:pPr>
        <w:ind w:left="644" w:hanging="360"/>
      </w:pPr>
      <w:rPr>
        <w:rFonts w:ascii="Calibri" w:hAnsi="Calibri" w:cs="Times New Roman"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nsid w:val="10023FF4"/>
    <w:multiLevelType w:val="hybridMultilevel"/>
    <w:tmpl w:val="0AD60428"/>
    <w:lvl w:ilvl="0" w:tplc="DE50261C">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99532E"/>
    <w:multiLevelType w:val="hybridMultilevel"/>
    <w:tmpl w:val="0A0A5C7A"/>
    <w:lvl w:ilvl="0" w:tplc="7FC66F02">
      <w:start w:val="1"/>
      <w:numFmt w:val="lowerRoman"/>
      <w:lvlText w:val="(%1)"/>
      <w:lvlJc w:val="left"/>
      <w:pPr>
        <w:ind w:left="2280" w:hanging="720"/>
      </w:pPr>
      <w:rPr>
        <w:rFonts w:hint="default"/>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6">
    <w:nsid w:val="1BE67335"/>
    <w:multiLevelType w:val="hybridMultilevel"/>
    <w:tmpl w:val="8A22BD18"/>
    <w:lvl w:ilvl="0" w:tplc="26BA2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25E8F"/>
    <w:multiLevelType w:val="hybridMultilevel"/>
    <w:tmpl w:val="BF54863E"/>
    <w:lvl w:ilvl="0" w:tplc="B94C1E90">
      <w:start w:val="1"/>
      <w:numFmt w:val="lowerRoman"/>
      <w:lvlText w:val="(%1)"/>
      <w:lvlJc w:val="left"/>
      <w:pPr>
        <w:ind w:left="1996" w:hanging="720"/>
      </w:pPr>
      <w:rPr>
        <w:rFonts w:hint="default"/>
      </w:rPr>
    </w:lvl>
    <w:lvl w:ilvl="1" w:tplc="18090019" w:tentative="1">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abstractNum w:abstractNumId="8">
    <w:nsid w:val="2FD1215A"/>
    <w:multiLevelType w:val="hybridMultilevel"/>
    <w:tmpl w:val="4DC2994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nsid w:val="3C1C4621"/>
    <w:multiLevelType w:val="hybridMultilevel"/>
    <w:tmpl w:val="A3627394"/>
    <w:lvl w:ilvl="0" w:tplc="18090001">
      <w:start w:val="1"/>
      <w:numFmt w:val="bullet"/>
      <w:lvlText w:val=""/>
      <w:lvlJc w:val="left"/>
      <w:pPr>
        <w:ind w:left="306" w:hanging="360"/>
      </w:pPr>
      <w:rPr>
        <w:rFonts w:ascii="Symbol" w:hAnsi="Symbol" w:hint="default"/>
      </w:rPr>
    </w:lvl>
    <w:lvl w:ilvl="1" w:tplc="18090003">
      <w:start w:val="1"/>
      <w:numFmt w:val="bullet"/>
      <w:lvlText w:val="o"/>
      <w:lvlJc w:val="left"/>
      <w:pPr>
        <w:ind w:left="1026" w:hanging="360"/>
      </w:pPr>
      <w:rPr>
        <w:rFonts w:ascii="Courier New" w:hAnsi="Courier New" w:hint="default"/>
      </w:rPr>
    </w:lvl>
    <w:lvl w:ilvl="2" w:tplc="18090005">
      <w:start w:val="1"/>
      <w:numFmt w:val="bullet"/>
      <w:lvlText w:val=""/>
      <w:lvlJc w:val="left"/>
      <w:pPr>
        <w:ind w:left="1746" w:hanging="360"/>
      </w:pPr>
      <w:rPr>
        <w:rFonts w:ascii="Wingdings" w:hAnsi="Wingdings" w:hint="default"/>
      </w:rPr>
    </w:lvl>
    <w:lvl w:ilvl="3" w:tplc="18090001" w:tentative="1">
      <w:start w:val="1"/>
      <w:numFmt w:val="bullet"/>
      <w:lvlText w:val=""/>
      <w:lvlJc w:val="left"/>
      <w:pPr>
        <w:ind w:left="2466" w:hanging="360"/>
      </w:pPr>
      <w:rPr>
        <w:rFonts w:ascii="Symbol" w:hAnsi="Symbol" w:hint="default"/>
      </w:rPr>
    </w:lvl>
    <w:lvl w:ilvl="4" w:tplc="18090003" w:tentative="1">
      <w:start w:val="1"/>
      <w:numFmt w:val="bullet"/>
      <w:lvlText w:val="o"/>
      <w:lvlJc w:val="left"/>
      <w:pPr>
        <w:ind w:left="3186" w:hanging="360"/>
      </w:pPr>
      <w:rPr>
        <w:rFonts w:ascii="Courier New" w:hAnsi="Courier New" w:hint="default"/>
      </w:rPr>
    </w:lvl>
    <w:lvl w:ilvl="5" w:tplc="18090005" w:tentative="1">
      <w:start w:val="1"/>
      <w:numFmt w:val="bullet"/>
      <w:lvlText w:val=""/>
      <w:lvlJc w:val="left"/>
      <w:pPr>
        <w:ind w:left="3906" w:hanging="360"/>
      </w:pPr>
      <w:rPr>
        <w:rFonts w:ascii="Wingdings" w:hAnsi="Wingdings" w:hint="default"/>
      </w:rPr>
    </w:lvl>
    <w:lvl w:ilvl="6" w:tplc="18090001" w:tentative="1">
      <w:start w:val="1"/>
      <w:numFmt w:val="bullet"/>
      <w:lvlText w:val=""/>
      <w:lvlJc w:val="left"/>
      <w:pPr>
        <w:ind w:left="4626" w:hanging="360"/>
      </w:pPr>
      <w:rPr>
        <w:rFonts w:ascii="Symbol" w:hAnsi="Symbol" w:hint="default"/>
      </w:rPr>
    </w:lvl>
    <w:lvl w:ilvl="7" w:tplc="18090003" w:tentative="1">
      <w:start w:val="1"/>
      <w:numFmt w:val="bullet"/>
      <w:lvlText w:val="o"/>
      <w:lvlJc w:val="left"/>
      <w:pPr>
        <w:ind w:left="5346" w:hanging="360"/>
      </w:pPr>
      <w:rPr>
        <w:rFonts w:ascii="Courier New" w:hAnsi="Courier New" w:hint="default"/>
      </w:rPr>
    </w:lvl>
    <w:lvl w:ilvl="8" w:tplc="18090005" w:tentative="1">
      <w:start w:val="1"/>
      <w:numFmt w:val="bullet"/>
      <w:lvlText w:val=""/>
      <w:lvlJc w:val="left"/>
      <w:pPr>
        <w:ind w:left="6066" w:hanging="360"/>
      </w:pPr>
      <w:rPr>
        <w:rFonts w:ascii="Wingdings" w:hAnsi="Wingdings" w:hint="default"/>
      </w:rPr>
    </w:lvl>
  </w:abstractNum>
  <w:abstractNum w:abstractNumId="10">
    <w:nsid w:val="474F6791"/>
    <w:multiLevelType w:val="hybridMultilevel"/>
    <w:tmpl w:val="ADBA242C"/>
    <w:lvl w:ilvl="0" w:tplc="D876B34A">
      <w:start w:val="2"/>
      <w:numFmt w:val="bullet"/>
      <w:lvlText w:val=""/>
      <w:lvlJc w:val="left"/>
      <w:pPr>
        <w:ind w:left="1080" w:hanging="360"/>
      </w:pPr>
      <w:rPr>
        <w:rFonts w:ascii="Symbol" w:eastAsia="Calibri" w:hAnsi="Symbol" w:cs="Segoe U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CD723B9"/>
    <w:multiLevelType w:val="hybridMultilevel"/>
    <w:tmpl w:val="DAD80B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95B4E3D"/>
    <w:multiLevelType w:val="hybridMultilevel"/>
    <w:tmpl w:val="38EC1F9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62B451B1"/>
    <w:multiLevelType w:val="hybridMultilevel"/>
    <w:tmpl w:val="AA4CC320"/>
    <w:lvl w:ilvl="0" w:tplc="3DD819E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66F4621F"/>
    <w:multiLevelType w:val="hybridMultilevel"/>
    <w:tmpl w:val="8E90AABE"/>
    <w:lvl w:ilvl="0" w:tplc="C396E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E05C2"/>
    <w:multiLevelType w:val="hybridMultilevel"/>
    <w:tmpl w:val="20DE38E0"/>
    <w:lvl w:ilvl="0" w:tplc="EA4867AA">
      <w:start w:val="1"/>
      <w:numFmt w:val="lowerRoman"/>
      <w:lvlText w:val="(%1)"/>
      <w:lvlJc w:val="left"/>
      <w:pPr>
        <w:ind w:left="1080" w:hanging="720"/>
      </w:pPr>
      <w:rPr>
        <w:rFonts w:asciiTheme="minorHAnsi" w:hAnsiTheme="minorHAns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09857A4"/>
    <w:multiLevelType w:val="hybridMultilevel"/>
    <w:tmpl w:val="D8A258F6"/>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2"/>
  </w:num>
  <w:num w:numId="2">
    <w:abstractNumId w:val="8"/>
  </w:num>
  <w:num w:numId="3">
    <w:abstractNumId w:val="1"/>
  </w:num>
  <w:num w:numId="4">
    <w:abstractNumId w:val="11"/>
  </w:num>
  <w:num w:numId="5">
    <w:abstractNumId w:val="2"/>
  </w:num>
  <w:num w:numId="6">
    <w:abstractNumId w:val="10"/>
  </w:num>
  <w:num w:numId="7">
    <w:abstractNumId w:val="13"/>
  </w:num>
  <w:num w:numId="8">
    <w:abstractNumId w:val="6"/>
  </w:num>
  <w:num w:numId="9">
    <w:abstractNumId w:val="16"/>
  </w:num>
  <w:num w:numId="10">
    <w:abstractNumId w:val="15"/>
  </w:num>
  <w:num w:numId="11">
    <w:abstractNumId w:val="14"/>
  </w:num>
  <w:num w:numId="12">
    <w:abstractNumId w:val="0"/>
  </w:num>
  <w:num w:numId="13">
    <w:abstractNumId w:val="4"/>
  </w:num>
  <w:num w:numId="14">
    <w:abstractNumId w:val="9"/>
  </w:num>
  <w:num w:numId="15">
    <w:abstractNumId w:val="5"/>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AE4EAE"/>
    <w:rsid w:val="00120D39"/>
    <w:rsid w:val="001A2BE8"/>
    <w:rsid w:val="004B542C"/>
    <w:rsid w:val="004C327E"/>
    <w:rsid w:val="005725D1"/>
    <w:rsid w:val="00633B8E"/>
    <w:rsid w:val="006A410C"/>
    <w:rsid w:val="00707DBE"/>
    <w:rsid w:val="008112C9"/>
    <w:rsid w:val="00964E97"/>
    <w:rsid w:val="009F5519"/>
    <w:rsid w:val="00A32A75"/>
    <w:rsid w:val="00AE4EAE"/>
    <w:rsid w:val="00AF6F63"/>
    <w:rsid w:val="00B26D75"/>
    <w:rsid w:val="00C53849"/>
    <w:rsid w:val="00C916B6"/>
    <w:rsid w:val="00CB7F1E"/>
    <w:rsid w:val="00EB2076"/>
    <w:rsid w:val="00EC19FC"/>
    <w:rsid w:val="00E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AE"/>
    <w:pPr>
      <w:spacing w:after="0" w:line="240" w:lineRule="auto"/>
    </w:pPr>
    <w:rPr>
      <w:rFonts w:ascii="Arial" w:eastAsia="Calibri" w:hAnsi="Arial" w:cs="Arial"/>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E4EAE"/>
    <w:rPr>
      <w:b/>
      <w:bCs/>
    </w:rPr>
  </w:style>
  <w:style w:type="paragraph" w:styleId="ListParagraph">
    <w:name w:val="List Paragraph"/>
    <w:basedOn w:val="Normal"/>
    <w:uiPriority w:val="99"/>
    <w:qFormat/>
    <w:rsid w:val="00AE4EAE"/>
    <w:pPr>
      <w:ind w:left="720"/>
    </w:pPr>
  </w:style>
  <w:style w:type="character" w:styleId="Hyperlink">
    <w:name w:val="Hyperlink"/>
    <w:basedOn w:val="DefaultParagraphFont"/>
    <w:uiPriority w:val="99"/>
    <w:rsid w:val="00AE4EAE"/>
    <w:rPr>
      <w:color w:val="0000FF"/>
      <w:u w:val="single"/>
    </w:rPr>
  </w:style>
  <w:style w:type="paragraph" w:customStyle="1" w:styleId="Default">
    <w:name w:val="Default"/>
    <w:rsid w:val="00AE4EAE"/>
    <w:pPr>
      <w:autoSpaceDE w:val="0"/>
      <w:autoSpaceDN w:val="0"/>
      <w:adjustRightInd w:val="0"/>
      <w:spacing w:after="0" w:line="240" w:lineRule="auto"/>
    </w:pPr>
    <w:rPr>
      <w:rFonts w:ascii="Symbol" w:eastAsia="Calibri" w:hAnsi="Symbol" w:cs="Symbol"/>
      <w:color w:val="000000"/>
      <w:sz w:val="24"/>
      <w:szCs w:val="24"/>
      <w:lang w:val="en-IE" w:eastAsia="en-IE"/>
    </w:rPr>
  </w:style>
  <w:style w:type="paragraph" w:styleId="BalloonText">
    <w:name w:val="Balloon Text"/>
    <w:basedOn w:val="Normal"/>
    <w:link w:val="BalloonTextChar"/>
    <w:uiPriority w:val="99"/>
    <w:semiHidden/>
    <w:unhideWhenUsed/>
    <w:rsid w:val="00AE4EAE"/>
    <w:rPr>
      <w:rFonts w:ascii="Tahoma" w:hAnsi="Tahoma" w:cs="Tahoma"/>
      <w:sz w:val="16"/>
      <w:szCs w:val="16"/>
    </w:rPr>
  </w:style>
  <w:style w:type="character" w:customStyle="1" w:styleId="BalloonTextChar">
    <w:name w:val="Balloon Text Char"/>
    <w:basedOn w:val="DefaultParagraphFont"/>
    <w:link w:val="BalloonText"/>
    <w:uiPriority w:val="99"/>
    <w:semiHidden/>
    <w:rsid w:val="00AE4EAE"/>
    <w:rPr>
      <w:rFonts w:ascii="Tahoma" w:eastAsia="Calibri" w:hAnsi="Tahoma" w:cs="Tahoma"/>
      <w:sz w:val="16"/>
      <w:szCs w:val="16"/>
      <w:lang w:val="en-IE"/>
    </w:rPr>
  </w:style>
  <w:style w:type="character" w:styleId="FollowedHyperlink">
    <w:name w:val="FollowedHyperlink"/>
    <w:basedOn w:val="DefaultParagraphFont"/>
    <w:uiPriority w:val="99"/>
    <w:semiHidden/>
    <w:unhideWhenUsed/>
    <w:rsid w:val="001A2B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ldare.ie/CountyCouncil/Planning/DevelopmentPlans/LocalAreaPlans/LeixlipLocalAreaPlan2017-2023/" TargetMode="External"/><Relationship Id="rId5" Type="http://schemas.openxmlformats.org/officeDocument/2006/relationships/hyperlink" Target="http://www.kildarecountycounci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joreilly</dc:creator>
  <cp:lastModifiedBy>Veronica Cooke</cp:lastModifiedBy>
  <cp:revision>12</cp:revision>
  <cp:lastPrinted>2017-12-18T12:05:00Z</cp:lastPrinted>
  <dcterms:created xsi:type="dcterms:W3CDTF">2017-12-01T16:07:00Z</dcterms:created>
  <dcterms:modified xsi:type="dcterms:W3CDTF">2017-12-18T15:13:00Z</dcterms:modified>
</cp:coreProperties>
</file>